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2C1" w:rsidRDefault="00EA62C1"/>
    <w:p w:rsidR="000537F9" w:rsidRPr="000537F9" w:rsidRDefault="00491489" w:rsidP="000537F9">
      <w:pPr>
        <w:rPr>
          <w:rFonts w:ascii="Arial" w:hAnsi="Arial" w:cs="Arial"/>
          <w:b/>
          <w:bCs/>
          <w:sz w:val="36"/>
          <w:szCs w:val="36"/>
        </w:rPr>
      </w:pPr>
      <w:r>
        <w:rPr>
          <w:rFonts w:ascii="Arial" w:hAnsi="Arial" w:cs="Arial"/>
          <w:b/>
          <w:bCs/>
          <w:sz w:val="36"/>
          <w:szCs w:val="36"/>
        </w:rPr>
        <w:t>NCSF</w:t>
      </w:r>
      <w:r w:rsidR="000537F9" w:rsidRPr="000537F9">
        <w:rPr>
          <w:rFonts w:ascii="Arial" w:hAnsi="Arial" w:cs="Arial"/>
          <w:b/>
          <w:bCs/>
          <w:sz w:val="36"/>
          <w:szCs w:val="36"/>
        </w:rPr>
        <w:t xml:space="preserve"> Practitioner Certification</w:t>
      </w:r>
    </w:p>
    <w:p w:rsidR="000537F9" w:rsidRPr="000537F9" w:rsidRDefault="000537F9" w:rsidP="000537F9">
      <w:pPr>
        <w:rPr>
          <w:rFonts w:ascii="Arial" w:hAnsi="Arial" w:cs="Arial"/>
          <w:sz w:val="30"/>
          <w:szCs w:val="30"/>
        </w:rPr>
      </w:pPr>
      <w:r w:rsidRPr="000537F9">
        <w:rPr>
          <w:rFonts w:ascii="Arial" w:hAnsi="Arial" w:cs="Arial"/>
          <w:b/>
          <w:bCs/>
          <w:sz w:val="30"/>
          <w:szCs w:val="30"/>
        </w:rPr>
        <w:t>Overview</w:t>
      </w:r>
    </w:p>
    <w:p w:rsidR="005F5838" w:rsidRPr="000E233B" w:rsidRDefault="00491489" w:rsidP="000537F9">
      <w:pPr>
        <w:rPr>
          <w:rFonts w:ascii="Arial" w:hAnsi="Arial" w:cs="Arial"/>
          <w:sz w:val="21"/>
          <w:szCs w:val="21"/>
        </w:rPr>
      </w:pPr>
      <w:r>
        <w:rPr>
          <w:rFonts w:ascii="Arial" w:hAnsi="Arial" w:cs="Arial"/>
          <w:sz w:val="21"/>
          <w:szCs w:val="21"/>
        </w:rPr>
        <w:t xml:space="preserve">This ACQUIROS </w:t>
      </w:r>
      <w:r w:rsidR="000537F9" w:rsidRPr="000537F9">
        <w:rPr>
          <w:rFonts w:ascii="Arial" w:hAnsi="Arial" w:cs="Arial"/>
          <w:sz w:val="21"/>
          <w:szCs w:val="21"/>
        </w:rPr>
        <w:t>accredited training progra</w:t>
      </w:r>
      <w:r>
        <w:rPr>
          <w:rFonts w:ascii="Arial" w:hAnsi="Arial" w:cs="Arial"/>
          <w:sz w:val="21"/>
          <w:szCs w:val="21"/>
        </w:rPr>
        <w:t>m is targeted at IT and Cybersecurity</w:t>
      </w:r>
      <w:r w:rsidR="000537F9" w:rsidRPr="000537F9">
        <w:rPr>
          <w:rFonts w:ascii="Arial" w:hAnsi="Arial" w:cs="Arial"/>
          <w:sz w:val="21"/>
          <w:szCs w:val="21"/>
        </w:rPr>
        <w:t xml:space="preserve"> profess</w:t>
      </w:r>
      <w:r w:rsidR="003C2BF5">
        <w:rPr>
          <w:rFonts w:ascii="Arial" w:hAnsi="Arial" w:cs="Arial"/>
          <w:sz w:val="21"/>
          <w:szCs w:val="21"/>
        </w:rPr>
        <w:t xml:space="preserve">ionals looking to become </w:t>
      </w:r>
      <w:r w:rsidR="0092117E">
        <w:rPr>
          <w:rFonts w:ascii="Arial" w:hAnsi="Arial" w:cs="Arial"/>
          <w:sz w:val="21"/>
          <w:szCs w:val="21"/>
        </w:rPr>
        <w:t xml:space="preserve">certified on how to operationalize </w:t>
      </w:r>
      <w:r>
        <w:rPr>
          <w:rFonts w:ascii="Arial" w:hAnsi="Arial" w:cs="Arial"/>
          <w:sz w:val="21"/>
          <w:szCs w:val="21"/>
        </w:rPr>
        <w:t>the NIST Cybersecurity Framework</w:t>
      </w:r>
      <w:r w:rsidR="003C2BF5">
        <w:rPr>
          <w:rFonts w:ascii="Arial" w:hAnsi="Arial" w:cs="Arial"/>
          <w:sz w:val="21"/>
          <w:szCs w:val="21"/>
        </w:rPr>
        <w:t xml:space="preserve"> (NCSF)</w:t>
      </w:r>
      <w:r>
        <w:rPr>
          <w:rFonts w:ascii="Arial" w:hAnsi="Arial" w:cs="Arial"/>
          <w:sz w:val="21"/>
          <w:szCs w:val="21"/>
        </w:rPr>
        <w:t xml:space="preserve"> across an enterprise and its supply chain</w:t>
      </w:r>
      <w:r w:rsidR="000537F9" w:rsidRPr="000537F9">
        <w:rPr>
          <w:rFonts w:ascii="Arial" w:hAnsi="Arial" w:cs="Arial"/>
          <w:sz w:val="21"/>
          <w:szCs w:val="21"/>
        </w:rPr>
        <w:t>.</w:t>
      </w:r>
      <w:r w:rsidR="003C2BF5">
        <w:rPr>
          <w:rFonts w:ascii="Arial" w:hAnsi="Arial" w:cs="Arial"/>
          <w:sz w:val="21"/>
          <w:szCs w:val="21"/>
        </w:rPr>
        <w:t xml:space="preserve"> The NCSF</w:t>
      </w:r>
      <w:r w:rsidR="000537F9" w:rsidRPr="000537F9">
        <w:rPr>
          <w:rFonts w:ascii="Arial" w:hAnsi="Arial" w:cs="Arial"/>
          <w:sz w:val="21"/>
          <w:szCs w:val="21"/>
        </w:rPr>
        <w:t xml:space="preserve"> Practitioner </w:t>
      </w:r>
      <w:r w:rsidR="003C2BF5">
        <w:rPr>
          <w:rFonts w:ascii="Arial" w:hAnsi="Arial" w:cs="Arial"/>
          <w:sz w:val="21"/>
          <w:szCs w:val="21"/>
        </w:rPr>
        <w:t xml:space="preserve">program teaches the knowledge to prepare for the NSCF Practitioner exam plus the </w:t>
      </w:r>
      <w:r w:rsidR="003C2BF5">
        <w:rPr>
          <w:rFonts w:ascii="Arial" w:hAnsi="Arial" w:cs="Arial"/>
          <w:sz w:val="21"/>
          <w:szCs w:val="21"/>
        </w:rPr>
        <w:t xml:space="preserve">skills and abilities </w:t>
      </w:r>
      <w:r w:rsidR="003C2BF5">
        <w:rPr>
          <w:rFonts w:ascii="Arial" w:hAnsi="Arial" w:cs="Arial"/>
          <w:sz w:val="21"/>
          <w:szCs w:val="21"/>
        </w:rPr>
        <w:t xml:space="preserve">to design, build, test, manage and improve a cybersecurity program based on the NCSF. </w:t>
      </w:r>
    </w:p>
    <w:p w:rsidR="005F5838" w:rsidRPr="005F5838" w:rsidRDefault="005F5838" w:rsidP="005F5838">
      <w:pPr>
        <w:rPr>
          <w:rFonts w:ascii="Arial" w:hAnsi="Arial" w:cs="Arial"/>
          <w:b/>
          <w:sz w:val="30"/>
          <w:szCs w:val="30"/>
        </w:rPr>
      </w:pPr>
      <w:bookmarkStart w:id="0" w:name="_Toc479579522"/>
      <w:r w:rsidRPr="005F5838">
        <w:rPr>
          <w:rFonts w:ascii="Arial" w:hAnsi="Arial" w:cs="Arial"/>
          <w:b/>
          <w:sz w:val="30"/>
          <w:szCs w:val="30"/>
        </w:rPr>
        <w:t>Course Introduction</w:t>
      </w:r>
      <w:bookmarkEnd w:id="0"/>
    </w:p>
    <w:p w:rsidR="005F5838" w:rsidRPr="005F5838" w:rsidRDefault="005F5838" w:rsidP="005F5838">
      <w:pPr>
        <w:rPr>
          <w:rFonts w:ascii="Arial" w:hAnsi="Arial" w:cs="Arial"/>
          <w:sz w:val="21"/>
          <w:szCs w:val="21"/>
        </w:rPr>
      </w:pPr>
      <w:r w:rsidRPr="005F5838">
        <w:rPr>
          <w:rFonts w:ascii="Arial" w:hAnsi="Arial" w:cs="Arial"/>
          <w:sz w:val="21"/>
          <w:szCs w:val="21"/>
        </w:rPr>
        <w:t xml:space="preserve">To realize the positive potential of technology and inspire confidence to achieve innovation through technology, we must collectively manage cyber-risks to an acceptable level. This includes both business risk and technology risks. </w:t>
      </w:r>
    </w:p>
    <w:p w:rsidR="005F5838" w:rsidRPr="005F5838" w:rsidRDefault="005F5838" w:rsidP="005F5838">
      <w:pPr>
        <w:rPr>
          <w:rFonts w:ascii="Arial" w:hAnsi="Arial" w:cs="Arial"/>
          <w:sz w:val="21"/>
          <w:szCs w:val="21"/>
        </w:rPr>
      </w:pPr>
      <w:r w:rsidRPr="005F5838">
        <w:rPr>
          <w:rFonts w:ascii="Arial" w:hAnsi="Arial" w:cs="Arial"/>
          <w:sz w:val="21"/>
          <w:szCs w:val="21"/>
        </w:rPr>
        <w:t xml:space="preserve">Our business goals may include organizing the company to make it more efficient and profitable, or to redefine our target market to three major areas. One of our key business goal will undoubtedly be to reduce the risk of a data breach, the loss of intellectual property, or the compromise of valuable research data. To be successful, we will need a business focused cyber-risk management program. </w:t>
      </w:r>
    </w:p>
    <w:p w:rsidR="005F5838" w:rsidRPr="005F5838" w:rsidRDefault="005F5838" w:rsidP="005F5838">
      <w:pPr>
        <w:rPr>
          <w:rFonts w:ascii="Arial" w:hAnsi="Arial" w:cs="Arial"/>
          <w:sz w:val="21"/>
          <w:szCs w:val="21"/>
        </w:rPr>
      </w:pPr>
      <w:r w:rsidRPr="005F5838">
        <w:rPr>
          <w:rFonts w:ascii="Arial" w:hAnsi="Arial" w:cs="Arial"/>
          <w:sz w:val="21"/>
          <w:szCs w:val="21"/>
        </w:rPr>
        <w:t>Our technology goals may include providing the right information, at the right time, in the right format, to the right parties and systems, at the right cost. To understand our security control requirements, we must first identify what the system is supposed to do (aka, the ideal state), and consider the risks associated with our systems, applications and processing environment. To be successful, we will need a technology focused cybersecurity program.</w:t>
      </w:r>
    </w:p>
    <w:p w:rsidR="005F5838" w:rsidRPr="005F5838" w:rsidRDefault="005F5838" w:rsidP="005F5838">
      <w:pPr>
        <w:rPr>
          <w:rFonts w:ascii="Arial" w:hAnsi="Arial" w:cs="Arial"/>
          <w:sz w:val="21"/>
          <w:szCs w:val="21"/>
        </w:rPr>
      </w:pPr>
      <w:r w:rsidRPr="005F5838">
        <w:rPr>
          <w:rFonts w:ascii="Arial" w:hAnsi="Arial" w:cs="Arial"/>
          <w:sz w:val="21"/>
          <w:szCs w:val="21"/>
        </w:rPr>
        <w:t xml:space="preserve">This course looks at cybersecurity risks and instructs students on the best approach to design and build a comprehensive technology focused cybersecurity program and business focused cyber-risk management program that will minimize risks, and at the same time, protect our critical assets. Executives are keenly aware of the risks, but have limited knowledge on the best way to mitigate these risks. We will want to enable our executives to answer the key question – Are we secure? </w:t>
      </w:r>
    </w:p>
    <w:p w:rsidR="005F5838" w:rsidRDefault="005F5838" w:rsidP="000537F9">
      <w:pPr>
        <w:rPr>
          <w:rFonts w:ascii="Arial" w:hAnsi="Arial" w:cs="Arial"/>
          <w:sz w:val="21"/>
          <w:szCs w:val="21"/>
        </w:rPr>
      </w:pPr>
      <w:r w:rsidRPr="005F5838">
        <w:rPr>
          <w:rFonts w:ascii="Arial" w:hAnsi="Arial" w:cs="Arial"/>
          <w:sz w:val="21"/>
          <w:szCs w:val="21"/>
        </w:rPr>
        <w:t xml:space="preserve">The class will include lectures, informative supplemental reference materials, quizzes, exercises and tests. Outcomes and benefits from this class is a practical approach that students can use to build and maintain comprehensive cybersecurity and cyber-risk management programs.  </w:t>
      </w:r>
    </w:p>
    <w:p w:rsidR="000E233B" w:rsidRPr="000E233B" w:rsidRDefault="000E233B" w:rsidP="000E233B">
      <w:pPr>
        <w:spacing w:after="0"/>
        <w:rPr>
          <w:rFonts w:ascii="Arial" w:hAnsi="Arial" w:cs="Arial"/>
          <w:b/>
          <w:sz w:val="30"/>
          <w:szCs w:val="30"/>
        </w:rPr>
      </w:pPr>
      <w:bookmarkStart w:id="1" w:name="_Toc479579524"/>
      <w:r w:rsidRPr="000E233B">
        <w:rPr>
          <w:rFonts w:ascii="Arial" w:hAnsi="Arial" w:cs="Arial"/>
          <w:b/>
          <w:sz w:val="30"/>
          <w:szCs w:val="30"/>
        </w:rPr>
        <w:t>Body of Knowledge</w:t>
      </w:r>
      <w:bookmarkEnd w:id="1"/>
      <w:r w:rsidRPr="000E233B">
        <w:rPr>
          <w:rFonts w:ascii="Arial" w:hAnsi="Arial" w:cs="Arial"/>
          <w:b/>
          <w:sz w:val="30"/>
          <w:szCs w:val="30"/>
        </w:rPr>
        <w:t xml:space="preserve"> </w:t>
      </w:r>
    </w:p>
    <w:p w:rsidR="000E233B" w:rsidRPr="000E233B" w:rsidRDefault="000E233B" w:rsidP="000E233B">
      <w:pPr>
        <w:spacing w:after="0"/>
        <w:rPr>
          <w:rFonts w:ascii="Arial" w:hAnsi="Arial" w:cs="Arial"/>
          <w:sz w:val="21"/>
          <w:szCs w:val="21"/>
        </w:rPr>
      </w:pPr>
    </w:p>
    <w:p w:rsidR="000E233B" w:rsidRPr="000E233B" w:rsidRDefault="000E233B" w:rsidP="000E233B">
      <w:pPr>
        <w:spacing w:after="0"/>
        <w:rPr>
          <w:rFonts w:ascii="Arial" w:hAnsi="Arial" w:cs="Arial"/>
          <w:sz w:val="21"/>
          <w:szCs w:val="21"/>
        </w:rPr>
      </w:pPr>
      <w:r w:rsidRPr="000E233B">
        <w:rPr>
          <w:rFonts w:ascii="Arial" w:hAnsi="Arial" w:cs="Arial"/>
          <w:sz w:val="21"/>
          <w:szCs w:val="21"/>
        </w:rPr>
        <w:t xml:space="preserve">The course introduces a “Controls Factory” as a conceptual </w:t>
      </w:r>
      <w:r w:rsidRPr="000E233B">
        <w:rPr>
          <w:rFonts w:ascii="Arial" w:hAnsi="Arial" w:cs="Arial"/>
          <w:bCs/>
          <w:sz w:val="21"/>
          <w:szCs w:val="21"/>
          <w:lang w:val="en"/>
        </w:rPr>
        <w:t>model</w:t>
      </w:r>
      <w:r w:rsidRPr="000E233B">
        <w:rPr>
          <w:rFonts w:ascii="Arial" w:hAnsi="Arial" w:cs="Arial"/>
          <w:sz w:val="21"/>
          <w:szCs w:val="21"/>
          <w:lang w:val="en"/>
        </w:rPr>
        <w:t xml:space="preserve"> that represents a system of controls used to protect our critical assets, by transforming our assets from an unmanaged state to a managed state. </w:t>
      </w:r>
      <w:r w:rsidRPr="000E233B">
        <w:rPr>
          <w:rFonts w:ascii="Arial" w:hAnsi="Arial" w:cs="Arial"/>
          <w:sz w:val="21"/>
          <w:szCs w:val="21"/>
        </w:rPr>
        <w:t xml:space="preserve">The Controls Factory Model (CFM) has three focus areas, the engineering center, the technology center and the business center. The course includes a deep dive of these three areas.    </w:t>
      </w:r>
    </w:p>
    <w:p w:rsidR="000E233B" w:rsidRPr="000E233B" w:rsidRDefault="000E233B" w:rsidP="000E233B">
      <w:pPr>
        <w:spacing w:after="0"/>
        <w:rPr>
          <w:rFonts w:ascii="Arial" w:hAnsi="Arial" w:cs="Arial"/>
          <w:sz w:val="21"/>
          <w:szCs w:val="21"/>
        </w:rPr>
      </w:pPr>
    </w:p>
    <w:p w:rsidR="000E233B" w:rsidRPr="000E233B" w:rsidRDefault="000E233B" w:rsidP="000E233B">
      <w:pPr>
        <w:spacing w:after="0"/>
        <w:rPr>
          <w:rFonts w:ascii="Arial" w:hAnsi="Arial" w:cs="Arial"/>
          <w:sz w:val="21"/>
          <w:szCs w:val="21"/>
        </w:rPr>
      </w:pPr>
      <w:r w:rsidRPr="000E233B">
        <w:rPr>
          <w:rFonts w:ascii="Arial" w:hAnsi="Arial" w:cs="Arial"/>
          <w:sz w:val="21"/>
          <w:szCs w:val="21"/>
        </w:rPr>
        <w:lastRenderedPageBreak/>
        <w:t>The engineering center includes threats and vulnerabilities, assets and identities, and our controls framework. We use the Lockheed Martin Cyber Kill Chain© to model threats. We examine technical and business vulnerabilities to understand potentially areas of exposure. For assets, we will study endpoints, networks, applications, systems, databases, and information assets. For identities, we look at business and technical identities, roles and permissions. We use the NIST Cybersecurity Framework as our controls framework.</w:t>
      </w:r>
    </w:p>
    <w:p w:rsidR="000E233B" w:rsidRPr="000E233B" w:rsidRDefault="000E233B" w:rsidP="000E233B">
      <w:pPr>
        <w:spacing w:after="0"/>
        <w:rPr>
          <w:rFonts w:ascii="Arial" w:hAnsi="Arial" w:cs="Arial"/>
          <w:sz w:val="21"/>
          <w:szCs w:val="21"/>
        </w:rPr>
      </w:pPr>
    </w:p>
    <w:p w:rsidR="000E233B" w:rsidRPr="000E233B" w:rsidRDefault="000E233B" w:rsidP="000E233B">
      <w:pPr>
        <w:spacing w:after="0"/>
        <w:rPr>
          <w:rFonts w:ascii="Arial" w:hAnsi="Arial" w:cs="Arial"/>
          <w:sz w:val="21"/>
          <w:szCs w:val="21"/>
        </w:rPr>
      </w:pPr>
      <w:r w:rsidRPr="000E233B">
        <w:rPr>
          <w:rFonts w:ascii="Arial" w:hAnsi="Arial" w:cs="Arial"/>
          <w:sz w:val="21"/>
          <w:szCs w:val="21"/>
        </w:rPr>
        <w:t>The technology center includes technical controls based on the 20 Critical Security Controls, technology implementation through security product solutions and services, Information Security Continuous Monitoring (ISCM) capability through people, process and technology, and technical controls testing and assurance based on the PCI-Data Security Standard (DSS) standard. The goal is to understand how to design, build and maintain a technology focused security system.</w:t>
      </w:r>
    </w:p>
    <w:p w:rsidR="000E233B" w:rsidRPr="000E233B" w:rsidRDefault="000E233B" w:rsidP="000E233B">
      <w:pPr>
        <w:spacing w:after="0"/>
        <w:rPr>
          <w:rFonts w:ascii="Arial" w:hAnsi="Arial" w:cs="Arial"/>
          <w:sz w:val="21"/>
          <w:szCs w:val="21"/>
        </w:rPr>
      </w:pPr>
    </w:p>
    <w:p w:rsidR="000E233B" w:rsidRPr="000E233B" w:rsidRDefault="000E233B" w:rsidP="000E233B">
      <w:pPr>
        <w:spacing w:after="0"/>
        <w:rPr>
          <w:rFonts w:ascii="Arial" w:hAnsi="Arial" w:cs="Arial"/>
          <w:sz w:val="21"/>
          <w:szCs w:val="21"/>
        </w:rPr>
      </w:pPr>
      <w:r w:rsidRPr="000E233B">
        <w:rPr>
          <w:rFonts w:ascii="Arial" w:hAnsi="Arial" w:cs="Arial"/>
          <w:sz w:val="21"/>
          <w:szCs w:val="21"/>
        </w:rPr>
        <w:t>The business center includes the key business / people oriented controls design based on ISO 27002:2013 Code of Practice, implementation (via program, policy and governance), workforce development, testing and assurance based on the AICPA Cyber-</w:t>
      </w:r>
      <w:proofErr w:type="gramStart"/>
      <w:r w:rsidRPr="000E233B">
        <w:rPr>
          <w:rFonts w:ascii="Arial" w:hAnsi="Arial" w:cs="Arial"/>
          <w:sz w:val="21"/>
          <w:szCs w:val="21"/>
        </w:rPr>
        <w:t>risk</w:t>
      </w:r>
      <w:proofErr w:type="gramEnd"/>
      <w:r w:rsidRPr="000E233B">
        <w:rPr>
          <w:rFonts w:ascii="Arial" w:hAnsi="Arial" w:cs="Arial"/>
          <w:sz w:val="21"/>
          <w:szCs w:val="21"/>
        </w:rPr>
        <w:t xml:space="preserve"> Management Framework. The goal is to understand how to build a security governance capability that focuses on employees / contractors, management and executives. </w:t>
      </w:r>
    </w:p>
    <w:p w:rsidR="000E233B" w:rsidRPr="000E233B" w:rsidRDefault="000E233B" w:rsidP="000E233B">
      <w:pPr>
        <w:spacing w:after="0"/>
        <w:rPr>
          <w:rFonts w:ascii="Arial" w:hAnsi="Arial" w:cs="Arial"/>
          <w:sz w:val="21"/>
          <w:szCs w:val="21"/>
        </w:rPr>
      </w:pPr>
    </w:p>
    <w:p w:rsidR="000E233B" w:rsidRPr="000E233B" w:rsidRDefault="000E233B" w:rsidP="000E233B">
      <w:pPr>
        <w:spacing w:after="0"/>
        <w:rPr>
          <w:rFonts w:ascii="Arial" w:hAnsi="Arial" w:cs="Arial"/>
          <w:sz w:val="21"/>
          <w:szCs w:val="21"/>
        </w:rPr>
      </w:pPr>
      <w:r w:rsidRPr="000E233B">
        <w:rPr>
          <w:rFonts w:ascii="Arial" w:hAnsi="Arial" w:cs="Arial"/>
          <w:sz w:val="21"/>
          <w:szCs w:val="21"/>
        </w:rPr>
        <w:t xml:space="preserve">Finally, we discuss outcomes which include a cybersecurity (technology based) scorecard and roadmap and a cyber-risk (business based) scorecard and roadmap. These deliverables answer the questions that business and technology executives will ask – Are we secure? </w:t>
      </w:r>
    </w:p>
    <w:p w:rsidR="000E233B" w:rsidRPr="000E233B" w:rsidRDefault="000E233B" w:rsidP="000E233B">
      <w:pPr>
        <w:spacing w:after="0"/>
        <w:rPr>
          <w:rFonts w:ascii="Arial" w:hAnsi="Arial" w:cs="Arial"/>
          <w:sz w:val="21"/>
          <w:szCs w:val="21"/>
        </w:rPr>
      </w:pPr>
    </w:p>
    <w:p w:rsidR="000E233B" w:rsidRPr="000E233B" w:rsidRDefault="000E233B" w:rsidP="000E233B">
      <w:pPr>
        <w:spacing w:after="0"/>
        <w:rPr>
          <w:rFonts w:ascii="Arial" w:hAnsi="Arial" w:cs="Arial"/>
          <w:b/>
          <w:sz w:val="30"/>
          <w:szCs w:val="30"/>
        </w:rPr>
      </w:pPr>
      <w:bookmarkStart w:id="2" w:name="_Toc479579525"/>
      <w:r w:rsidRPr="000E233B">
        <w:rPr>
          <w:rFonts w:ascii="Arial" w:hAnsi="Arial" w:cs="Arial"/>
          <w:b/>
          <w:sz w:val="30"/>
          <w:szCs w:val="30"/>
        </w:rPr>
        <w:t>Course Organization:</w:t>
      </w:r>
      <w:bookmarkEnd w:id="2"/>
    </w:p>
    <w:p w:rsidR="000E233B" w:rsidRPr="000E233B" w:rsidRDefault="000E233B" w:rsidP="000E233B">
      <w:pPr>
        <w:spacing w:after="0"/>
        <w:rPr>
          <w:rFonts w:ascii="Arial" w:hAnsi="Arial" w:cs="Arial"/>
          <w:sz w:val="21"/>
          <w:szCs w:val="21"/>
        </w:rPr>
      </w:pPr>
    </w:p>
    <w:p w:rsidR="000E233B" w:rsidRPr="000E233B" w:rsidRDefault="000E233B" w:rsidP="000E233B">
      <w:pPr>
        <w:spacing w:after="0"/>
        <w:rPr>
          <w:rFonts w:ascii="Arial" w:hAnsi="Arial" w:cs="Arial"/>
          <w:sz w:val="21"/>
          <w:szCs w:val="21"/>
        </w:rPr>
      </w:pPr>
      <w:r w:rsidRPr="000E233B">
        <w:rPr>
          <w:rFonts w:ascii="Arial" w:hAnsi="Arial" w:cs="Arial"/>
          <w:sz w:val="21"/>
          <w:szCs w:val="21"/>
        </w:rPr>
        <w:t>The course is organized as follows:</w:t>
      </w:r>
    </w:p>
    <w:p w:rsidR="000E233B" w:rsidRDefault="000E233B" w:rsidP="000E233B">
      <w:pPr>
        <w:numPr>
          <w:ilvl w:val="0"/>
          <w:numId w:val="32"/>
        </w:numPr>
        <w:spacing w:after="0" w:line="240" w:lineRule="auto"/>
        <w:rPr>
          <w:rFonts w:ascii="Arial" w:hAnsi="Arial" w:cs="Arial"/>
          <w:sz w:val="21"/>
          <w:szCs w:val="21"/>
        </w:rPr>
      </w:pPr>
      <w:r w:rsidRPr="000E233B">
        <w:rPr>
          <w:rFonts w:ascii="Arial" w:hAnsi="Arial" w:cs="Arial"/>
          <w:sz w:val="21"/>
          <w:szCs w:val="21"/>
        </w:rPr>
        <w:t>Chapter 1: Course Overview - Reviews at a high level each chapter of the course</w:t>
      </w:r>
    </w:p>
    <w:p w:rsidR="006539D0" w:rsidRPr="000E233B" w:rsidRDefault="006539D0" w:rsidP="006539D0">
      <w:pPr>
        <w:spacing w:after="0" w:line="240" w:lineRule="auto"/>
        <w:ind w:left="720"/>
        <w:rPr>
          <w:rFonts w:ascii="Arial" w:hAnsi="Arial" w:cs="Arial"/>
          <w:sz w:val="21"/>
          <w:szCs w:val="21"/>
        </w:rPr>
      </w:pPr>
    </w:p>
    <w:p w:rsidR="000E233B" w:rsidRDefault="000E233B" w:rsidP="000E233B">
      <w:pPr>
        <w:numPr>
          <w:ilvl w:val="0"/>
          <w:numId w:val="32"/>
        </w:numPr>
        <w:spacing w:after="0" w:line="240" w:lineRule="auto"/>
        <w:rPr>
          <w:rFonts w:ascii="Arial" w:hAnsi="Arial" w:cs="Arial"/>
          <w:sz w:val="21"/>
          <w:szCs w:val="21"/>
        </w:rPr>
      </w:pPr>
      <w:r w:rsidRPr="000E233B">
        <w:rPr>
          <w:rFonts w:ascii="Arial" w:hAnsi="Arial" w:cs="Arial"/>
          <w:sz w:val="21"/>
          <w:szCs w:val="21"/>
        </w:rPr>
        <w:t>Chapter 2: Framing the Problem – Reviews the main business and technical issues that we will address through the course.</w:t>
      </w:r>
    </w:p>
    <w:p w:rsidR="006539D0" w:rsidRPr="000E233B" w:rsidRDefault="006539D0" w:rsidP="006539D0">
      <w:pPr>
        <w:spacing w:after="0" w:line="240" w:lineRule="auto"/>
        <w:rPr>
          <w:rFonts w:ascii="Arial" w:hAnsi="Arial" w:cs="Arial"/>
          <w:sz w:val="21"/>
          <w:szCs w:val="21"/>
        </w:rPr>
      </w:pPr>
    </w:p>
    <w:p w:rsidR="000E233B" w:rsidRDefault="000E233B" w:rsidP="000E233B">
      <w:pPr>
        <w:numPr>
          <w:ilvl w:val="0"/>
          <w:numId w:val="32"/>
        </w:numPr>
        <w:spacing w:after="0" w:line="240" w:lineRule="auto"/>
        <w:rPr>
          <w:rFonts w:ascii="Arial" w:hAnsi="Arial" w:cs="Arial"/>
          <w:sz w:val="21"/>
          <w:szCs w:val="21"/>
        </w:rPr>
      </w:pPr>
      <w:r w:rsidRPr="000E233B">
        <w:rPr>
          <w:rFonts w:ascii="Arial" w:hAnsi="Arial" w:cs="Arial"/>
          <w:sz w:val="21"/>
          <w:szCs w:val="21"/>
        </w:rPr>
        <w:t>Chapter 3: The Controls Factory Model – Introduces the concept of a Controls factory model and the three areas of focus, the Engineering Center, the Technology Center, and the Business Center.</w:t>
      </w:r>
    </w:p>
    <w:p w:rsidR="006539D0" w:rsidRPr="000E233B" w:rsidRDefault="006539D0" w:rsidP="006539D0">
      <w:pPr>
        <w:spacing w:after="0" w:line="240" w:lineRule="auto"/>
        <w:rPr>
          <w:rFonts w:ascii="Arial" w:hAnsi="Arial" w:cs="Arial"/>
          <w:sz w:val="21"/>
          <w:szCs w:val="21"/>
        </w:rPr>
      </w:pPr>
    </w:p>
    <w:p w:rsidR="000E233B" w:rsidRDefault="000E233B" w:rsidP="000E233B">
      <w:pPr>
        <w:numPr>
          <w:ilvl w:val="0"/>
          <w:numId w:val="32"/>
        </w:numPr>
        <w:spacing w:after="0" w:line="240" w:lineRule="auto"/>
        <w:rPr>
          <w:rFonts w:ascii="Arial" w:hAnsi="Arial" w:cs="Arial"/>
          <w:sz w:val="21"/>
          <w:szCs w:val="21"/>
        </w:rPr>
      </w:pPr>
      <w:r w:rsidRPr="000E233B">
        <w:rPr>
          <w:rFonts w:ascii="Arial" w:hAnsi="Arial" w:cs="Arial"/>
          <w:sz w:val="21"/>
          <w:szCs w:val="21"/>
        </w:rPr>
        <w:t>Chapter 4: The Threats and Vulnerabilities – Provides an overview of cyber –attacks (using the Cyber Attack Chain Model), discusses the top 15 attacks of 2015 and 2016, and the most common technical and business vulnerabilities.</w:t>
      </w:r>
    </w:p>
    <w:p w:rsidR="006539D0" w:rsidRPr="000E233B" w:rsidRDefault="006539D0" w:rsidP="006539D0">
      <w:pPr>
        <w:spacing w:after="0" w:line="240" w:lineRule="auto"/>
        <w:rPr>
          <w:rFonts w:ascii="Arial" w:hAnsi="Arial" w:cs="Arial"/>
          <w:sz w:val="21"/>
          <w:szCs w:val="21"/>
        </w:rPr>
      </w:pPr>
    </w:p>
    <w:p w:rsidR="000E233B" w:rsidRDefault="000E233B" w:rsidP="000E233B">
      <w:pPr>
        <w:numPr>
          <w:ilvl w:val="0"/>
          <w:numId w:val="32"/>
        </w:numPr>
        <w:spacing w:after="0" w:line="240" w:lineRule="auto"/>
        <w:rPr>
          <w:rFonts w:ascii="Arial" w:hAnsi="Arial" w:cs="Arial"/>
          <w:sz w:val="21"/>
          <w:szCs w:val="21"/>
        </w:rPr>
      </w:pPr>
      <w:r w:rsidRPr="000E233B">
        <w:rPr>
          <w:rFonts w:ascii="Arial" w:hAnsi="Arial" w:cs="Arial"/>
          <w:sz w:val="21"/>
          <w:szCs w:val="21"/>
        </w:rPr>
        <w:t>Chapter 5: The Assets and Identities – Provides a detailed discussion of asset families, key architecture diagrams, an analysis of business and technical roles, and a discussion of governance and risk assessment.</w:t>
      </w:r>
    </w:p>
    <w:p w:rsidR="006539D0" w:rsidRPr="000E233B" w:rsidRDefault="006539D0" w:rsidP="006539D0">
      <w:pPr>
        <w:spacing w:after="0" w:line="240" w:lineRule="auto"/>
        <w:rPr>
          <w:rFonts w:ascii="Arial" w:hAnsi="Arial" w:cs="Arial"/>
          <w:sz w:val="21"/>
          <w:szCs w:val="21"/>
        </w:rPr>
      </w:pPr>
    </w:p>
    <w:p w:rsidR="000E233B" w:rsidRDefault="000E233B" w:rsidP="000E233B">
      <w:pPr>
        <w:numPr>
          <w:ilvl w:val="0"/>
          <w:numId w:val="32"/>
        </w:numPr>
        <w:spacing w:after="0" w:line="240" w:lineRule="auto"/>
        <w:rPr>
          <w:rFonts w:ascii="Arial" w:hAnsi="Arial" w:cs="Arial"/>
          <w:sz w:val="21"/>
          <w:szCs w:val="21"/>
        </w:rPr>
      </w:pPr>
      <w:r w:rsidRPr="000E233B">
        <w:rPr>
          <w:rFonts w:ascii="Arial" w:hAnsi="Arial" w:cs="Arial"/>
          <w:sz w:val="21"/>
          <w:szCs w:val="21"/>
        </w:rPr>
        <w:t>Chapter 6: The Controls Framework – Provides a detailed analysis of the controls framework based on the NIST Cybersecurity Framework. Includes the five core functions (Identify, Protect, Detect, Respond and Recover).</w:t>
      </w:r>
    </w:p>
    <w:p w:rsidR="006539D0" w:rsidRPr="000E233B" w:rsidRDefault="006539D0" w:rsidP="006539D0">
      <w:pPr>
        <w:spacing w:after="0" w:line="240" w:lineRule="auto"/>
        <w:rPr>
          <w:rFonts w:ascii="Arial" w:hAnsi="Arial" w:cs="Arial"/>
          <w:sz w:val="21"/>
          <w:szCs w:val="21"/>
        </w:rPr>
      </w:pPr>
    </w:p>
    <w:p w:rsidR="000E233B" w:rsidRDefault="000E233B" w:rsidP="000E233B">
      <w:pPr>
        <w:numPr>
          <w:ilvl w:val="0"/>
          <w:numId w:val="32"/>
        </w:numPr>
        <w:spacing w:after="0" w:line="240" w:lineRule="auto"/>
        <w:rPr>
          <w:rFonts w:ascii="Arial" w:hAnsi="Arial" w:cs="Arial"/>
          <w:sz w:val="21"/>
          <w:szCs w:val="21"/>
        </w:rPr>
      </w:pPr>
      <w:r w:rsidRPr="000E233B">
        <w:rPr>
          <w:rFonts w:ascii="Arial" w:hAnsi="Arial" w:cs="Arial"/>
          <w:sz w:val="21"/>
          <w:szCs w:val="21"/>
        </w:rPr>
        <w:lastRenderedPageBreak/>
        <w:t>Chapter 7: The Technology Controls - Provides a detailed analysis of the technical controls based on the Center for Internet Security 20 Critical Security Controls©. Includes the controls objective, controls design, controls details, and a diagram for each control.</w:t>
      </w:r>
    </w:p>
    <w:p w:rsidR="006539D0" w:rsidRPr="000E233B" w:rsidRDefault="006539D0" w:rsidP="006539D0">
      <w:pPr>
        <w:spacing w:after="0" w:line="240" w:lineRule="auto"/>
        <w:rPr>
          <w:rFonts w:ascii="Arial" w:hAnsi="Arial" w:cs="Arial"/>
          <w:sz w:val="21"/>
          <w:szCs w:val="21"/>
        </w:rPr>
      </w:pPr>
    </w:p>
    <w:p w:rsidR="000E233B" w:rsidRDefault="000E233B" w:rsidP="000E233B">
      <w:pPr>
        <w:numPr>
          <w:ilvl w:val="0"/>
          <w:numId w:val="32"/>
        </w:numPr>
        <w:spacing w:after="0" w:line="240" w:lineRule="auto"/>
        <w:rPr>
          <w:rFonts w:ascii="Arial" w:hAnsi="Arial" w:cs="Arial"/>
          <w:sz w:val="21"/>
          <w:szCs w:val="21"/>
        </w:rPr>
      </w:pPr>
      <w:r w:rsidRPr="000E233B">
        <w:rPr>
          <w:rFonts w:ascii="Arial" w:hAnsi="Arial" w:cs="Arial"/>
          <w:sz w:val="21"/>
          <w:szCs w:val="21"/>
        </w:rPr>
        <w:t>Chapter 8: The Security Operations Center (SOC) - Provides a detailed analysis of Information Security Continuous Monitoring (ISCM) purpose and capabilities. Includes an analysis of people, process, technology, and services provided by a Security Operations Center.</w:t>
      </w:r>
    </w:p>
    <w:p w:rsidR="006539D0" w:rsidRPr="000E233B" w:rsidRDefault="006539D0" w:rsidP="006539D0">
      <w:pPr>
        <w:spacing w:after="0" w:line="240" w:lineRule="auto"/>
        <w:rPr>
          <w:rFonts w:ascii="Arial" w:hAnsi="Arial" w:cs="Arial"/>
          <w:sz w:val="21"/>
          <w:szCs w:val="21"/>
        </w:rPr>
      </w:pPr>
    </w:p>
    <w:p w:rsidR="000E233B" w:rsidRDefault="000E233B" w:rsidP="000E233B">
      <w:pPr>
        <w:numPr>
          <w:ilvl w:val="0"/>
          <w:numId w:val="32"/>
        </w:numPr>
        <w:spacing w:after="0" w:line="240" w:lineRule="auto"/>
        <w:rPr>
          <w:rFonts w:ascii="Arial" w:hAnsi="Arial" w:cs="Arial"/>
          <w:sz w:val="21"/>
          <w:szCs w:val="21"/>
        </w:rPr>
      </w:pPr>
      <w:r w:rsidRPr="000E233B">
        <w:rPr>
          <w:rFonts w:ascii="Arial" w:hAnsi="Arial" w:cs="Arial"/>
          <w:sz w:val="21"/>
          <w:szCs w:val="21"/>
        </w:rPr>
        <w:t>Chapter 9: Technical Program Testing and Assurance – Provides a high-level analysis of technology testing capabilities based on the PCI Data Security Standard (DSS). The testing capabilities include all 12 Requirements of the standard.</w:t>
      </w:r>
    </w:p>
    <w:p w:rsidR="006539D0" w:rsidRPr="000E233B" w:rsidRDefault="006539D0" w:rsidP="006539D0">
      <w:pPr>
        <w:spacing w:after="0" w:line="240" w:lineRule="auto"/>
        <w:rPr>
          <w:rFonts w:ascii="Arial" w:hAnsi="Arial" w:cs="Arial"/>
          <w:sz w:val="21"/>
          <w:szCs w:val="21"/>
        </w:rPr>
      </w:pPr>
    </w:p>
    <w:p w:rsidR="000E233B" w:rsidRDefault="000E233B" w:rsidP="000E233B">
      <w:pPr>
        <w:numPr>
          <w:ilvl w:val="0"/>
          <w:numId w:val="32"/>
        </w:numPr>
        <w:spacing w:after="0" w:line="240" w:lineRule="auto"/>
        <w:rPr>
          <w:rFonts w:ascii="Arial" w:hAnsi="Arial" w:cs="Arial"/>
          <w:sz w:val="21"/>
          <w:szCs w:val="21"/>
        </w:rPr>
      </w:pPr>
      <w:r w:rsidRPr="000E233B">
        <w:rPr>
          <w:rFonts w:ascii="Arial" w:hAnsi="Arial" w:cs="Arial"/>
          <w:sz w:val="21"/>
          <w:szCs w:val="21"/>
        </w:rPr>
        <w:t>Chapter 10: The Business Controls - Provides a high-level analysis of the business controls based on the ISO 27002:2013 Code of Practice. Includes the controls clauses, objective, and implementation overview. The business controls are in support of ISO 27001 Information Security Management System (ISMS).</w:t>
      </w:r>
    </w:p>
    <w:p w:rsidR="006539D0" w:rsidRPr="000E233B" w:rsidRDefault="006539D0" w:rsidP="006539D0">
      <w:pPr>
        <w:spacing w:after="0" w:line="240" w:lineRule="auto"/>
        <w:rPr>
          <w:rFonts w:ascii="Arial" w:hAnsi="Arial" w:cs="Arial"/>
          <w:sz w:val="21"/>
          <w:szCs w:val="21"/>
        </w:rPr>
      </w:pPr>
    </w:p>
    <w:p w:rsidR="000E233B" w:rsidRDefault="000E233B" w:rsidP="000E233B">
      <w:pPr>
        <w:numPr>
          <w:ilvl w:val="0"/>
          <w:numId w:val="32"/>
        </w:numPr>
        <w:spacing w:after="0" w:line="240" w:lineRule="auto"/>
        <w:rPr>
          <w:rFonts w:ascii="Arial" w:hAnsi="Arial" w:cs="Arial"/>
          <w:sz w:val="21"/>
          <w:szCs w:val="21"/>
        </w:rPr>
      </w:pPr>
      <w:r w:rsidRPr="000E233B">
        <w:rPr>
          <w:rFonts w:ascii="Arial" w:hAnsi="Arial" w:cs="Arial"/>
          <w:sz w:val="21"/>
          <w:szCs w:val="21"/>
        </w:rPr>
        <w:t>Chapter 11: Workforce Development – Provides a review of cybersecurity workforce demands and workforce standards based on the NICE Cybersecurity Workforce Framework (NCWF).</w:t>
      </w:r>
    </w:p>
    <w:p w:rsidR="006539D0" w:rsidRPr="000E233B" w:rsidRDefault="006539D0" w:rsidP="006539D0">
      <w:pPr>
        <w:spacing w:after="0" w:line="240" w:lineRule="auto"/>
        <w:rPr>
          <w:rFonts w:ascii="Arial" w:hAnsi="Arial" w:cs="Arial"/>
          <w:sz w:val="21"/>
          <w:szCs w:val="21"/>
        </w:rPr>
      </w:pPr>
    </w:p>
    <w:p w:rsidR="000E233B" w:rsidRDefault="000E233B" w:rsidP="000E233B">
      <w:pPr>
        <w:numPr>
          <w:ilvl w:val="0"/>
          <w:numId w:val="32"/>
        </w:numPr>
        <w:spacing w:after="0" w:line="240" w:lineRule="auto"/>
        <w:rPr>
          <w:rFonts w:ascii="Arial" w:hAnsi="Arial" w:cs="Arial"/>
          <w:sz w:val="21"/>
          <w:szCs w:val="21"/>
        </w:rPr>
      </w:pPr>
      <w:r w:rsidRPr="000E233B">
        <w:rPr>
          <w:rFonts w:ascii="Arial" w:hAnsi="Arial" w:cs="Arial"/>
          <w:sz w:val="21"/>
          <w:szCs w:val="21"/>
        </w:rPr>
        <w:t xml:space="preserve">Chapter 12: The Cyber Risk Program – Provides a review of the AICPA Proposed Description Criteria for Cybersecurity Risk Management. Covers the 9 Description Criteria Categories and the 31 Description Criteria. </w:t>
      </w:r>
    </w:p>
    <w:p w:rsidR="006539D0" w:rsidRPr="000E233B" w:rsidRDefault="006539D0" w:rsidP="006539D0">
      <w:pPr>
        <w:spacing w:after="0" w:line="240" w:lineRule="auto"/>
        <w:rPr>
          <w:rFonts w:ascii="Arial" w:hAnsi="Arial" w:cs="Arial"/>
          <w:sz w:val="21"/>
          <w:szCs w:val="21"/>
        </w:rPr>
      </w:pPr>
    </w:p>
    <w:p w:rsidR="000E233B" w:rsidRDefault="000E233B" w:rsidP="000E233B">
      <w:pPr>
        <w:numPr>
          <w:ilvl w:val="0"/>
          <w:numId w:val="32"/>
        </w:numPr>
        <w:spacing w:after="0" w:line="240" w:lineRule="auto"/>
        <w:rPr>
          <w:rFonts w:ascii="Arial" w:hAnsi="Arial" w:cs="Arial"/>
          <w:sz w:val="21"/>
          <w:szCs w:val="21"/>
        </w:rPr>
      </w:pPr>
      <w:r w:rsidRPr="000E233B">
        <w:rPr>
          <w:rFonts w:ascii="Arial" w:hAnsi="Arial" w:cs="Arial"/>
          <w:sz w:val="21"/>
          <w:szCs w:val="21"/>
        </w:rPr>
        <w:t xml:space="preserve">Chapter 13: Cybersecurity Program Assessment – Provides a detailed review of the key steps organizations can use for conducting a Cybersecurity Program Assessment. Assessment results include a technical scorecard (based on the 20 critical controls), an executive report, a gap analysis and an implementation roadmap. </w:t>
      </w:r>
    </w:p>
    <w:p w:rsidR="006539D0" w:rsidRDefault="006539D0" w:rsidP="006539D0">
      <w:pPr>
        <w:spacing w:after="0" w:line="240" w:lineRule="auto"/>
        <w:rPr>
          <w:rFonts w:ascii="Arial" w:hAnsi="Arial" w:cs="Arial"/>
          <w:sz w:val="21"/>
          <w:szCs w:val="21"/>
        </w:rPr>
      </w:pPr>
    </w:p>
    <w:p w:rsidR="000537F9" w:rsidRDefault="000E233B" w:rsidP="000537F9">
      <w:pPr>
        <w:numPr>
          <w:ilvl w:val="0"/>
          <w:numId w:val="32"/>
        </w:numPr>
        <w:spacing w:after="0" w:line="240" w:lineRule="auto"/>
        <w:rPr>
          <w:rFonts w:ascii="Arial" w:hAnsi="Arial" w:cs="Arial"/>
          <w:sz w:val="21"/>
          <w:szCs w:val="21"/>
        </w:rPr>
      </w:pPr>
      <w:r w:rsidRPr="000E233B">
        <w:rPr>
          <w:rFonts w:ascii="Arial" w:hAnsi="Arial" w:cs="Arial"/>
          <w:sz w:val="21"/>
          <w:szCs w:val="21"/>
        </w:rPr>
        <w:t>Chapter 14: Cyber-risk Program Assessment – Provides a review of the Cyber Risk Management Program based on the five Core Functions of the NIST Cybersecurity Framework. This chapter includes a resource guide by the Conference of State Bank Supervisors (CSBS), “Cybersecurity 101 – A Resource Guide for Bank Executives”. Results include a sample business scorecard, executive report, gap analysis and an implementation roadmap.</w:t>
      </w:r>
    </w:p>
    <w:p w:rsidR="000E233B" w:rsidRPr="000E233B" w:rsidRDefault="000E233B" w:rsidP="000E233B">
      <w:pPr>
        <w:spacing w:after="0" w:line="240" w:lineRule="auto"/>
        <w:ind w:left="720"/>
        <w:rPr>
          <w:rFonts w:ascii="Arial" w:hAnsi="Arial" w:cs="Arial"/>
          <w:sz w:val="21"/>
          <w:szCs w:val="21"/>
        </w:rPr>
      </w:pPr>
    </w:p>
    <w:p w:rsidR="000E233B" w:rsidRPr="000E233B" w:rsidRDefault="000E233B" w:rsidP="000E233B">
      <w:pPr>
        <w:rPr>
          <w:bCs/>
        </w:rPr>
      </w:pPr>
      <w:r w:rsidRPr="000E233B">
        <w:rPr>
          <w:bCs/>
        </w:rPr>
        <w:t>This course will focus on Blooms Level 1 through 4.</w:t>
      </w:r>
    </w:p>
    <w:p w:rsidR="000E233B" w:rsidRPr="000E233B" w:rsidRDefault="000E233B" w:rsidP="000E233B">
      <w:pPr>
        <w:rPr>
          <w:bCs/>
        </w:rPr>
      </w:pPr>
      <w:r w:rsidRPr="000E233B">
        <w:rPr>
          <w:bCs/>
        </w:rPr>
        <w:t xml:space="preserve">Each chapter will end with a multiple choice quiz. The student is </w:t>
      </w:r>
      <w:proofErr w:type="gramStart"/>
      <w:r w:rsidRPr="000E233B">
        <w:rPr>
          <w:bCs/>
        </w:rPr>
        <w:t>expect</w:t>
      </w:r>
      <w:proofErr w:type="gramEnd"/>
      <w:r w:rsidRPr="000E233B">
        <w:rPr>
          <w:bCs/>
        </w:rPr>
        <w:t xml:space="preserve"> to attain a minimum of 80% passing score. The quizzes will be Blooms Level 1 &amp; 2.</w:t>
      </w:r>
    </w:p>
    <w:p w:rsidR="000E233B" w:rsidRPr="000E233B" w:rsidRDefault="000E233B" w:rsidP="000E233B">
      <w:pPr>
        <w:rPr>
          <w:bCs/>
        </w:rPr>
      </w:pPr>
      <w:r w:rsidRPr="000E233B">
        <w:rPr>
          <w:bCs/>
        </w:rPr>
        <w:t>Each chapter after the course introduction may have one or more exercises. Each exercise will provide the student to analyze a given scenario and apply the knowledge acquired in the previous and current chapters to formulate an optimal solution to the problem. The exercises will be Blooms Level 3 &amp; 4.</w:t>
      </w:r>
    </w:p>
    <w:p w:rsidR="000537F9" w:rsidRPr="000537F9" w:rsidRDefault="000537F9" w:rsidP="000537F9">
      <w:pPr>
        <w:rPr>
          <w:rFonts w:ascii="Arial" w:hAnsi="Arial" w:cs="Arial"/>
          <w:sz w:val="30"/>
          <w:szCs w:val="30"/>
        </w:rPr>
      </w:pPr>
      <w:r w:rsidRPr="000537F9">
        <w:rPr>
          <w:rFonts w:ascii="Arial" w:hAnsi="Arial" w:cs="Arial"/>
          <w:b/>
          <w:bCs/>
          <w:sz w:val="30"/>
          <w:szCs w:val="30"/>
        </w:rPr>
        <w:t>Exam Options</w:t>
      </w:r>
    </w:p>
    <w:p w:rsidR="000E233B" w:rsidRPr="000E233B" w:rsidRDefault="000E233B" w:rsidP="000E233B">
      <w:pPr>
        <w:rPr>
          <w:bCs/>
        </w:rPr>
      </w:pPr>
      <w:bookmarkStart w:id="3" w:name="_GoBack"/>
      <w:r w:rsidRPr="000E233B">
        <w:rPr>
          <w:bCs/>
        </w:rPr>
        <w:t>The optional certifica</w:t>
      </w:r>
      <w:r w:rsidR="006539D0">
        <w:rPr>
          <w:bCs/>
        </w:rPr>
        <w:t>tion exam will be comprised of 10</w:t>
      </w:r>
      <w:r w:rsidRPr="000E233B">
        <w:rPr>
          <w:bCs/>
        </w:rPr>
        <w:t>0 multiple choice questions. Approximately 60% will be Blooms Level 1 &amp; 2 and the remaining 40% will be Blooms Level 3 &amp; 4.</w:t>
      </w:r>
    </w:p>
    <w:p w:rsidR="006539D0" w:rsidRDefault="006539D0" w:rsidP="000537F9">
      <w:pPr>
        <w:rPr>
          <w:rFonts w:ascii="Arial" w:eastAsia="Times New Roman" w:hAnsi="Arial" w:cs="Arial"/>
          <w:color w:val="000000"/>
          <w:sz w:val="21"/>
          <w:szCs w:val="21"/>
        </w:rPr>
      </w:pPr>
      <w:r w:rsidRPr="00EA62C1">
        <w:rPr>
          <w:rFonts w:ascii="Arial" w:eastAsia="Times New Roman" w:hAnsi="Arial" w:cs="Arial"/>
          <w:color w:val="000000"/>
          <w:sz w:val="21"/>
          <w:szCs w:val="21"/>
        </w:rPr>
        <w:lastRenderedPageBreak/>
        <w:t xml:space="preserve">Certification is through </w:t>
      </w:r>
      <w:r>
        <w:rPr>
          <w:rFonts w:ascii="Arial" w:eastAsia="Times New Roman" w:hAnsi="Arial" w:cs="Arial"/>
          <w:color w:val="000000"/>
          <w:sz w:val="21"/>
          <w:szCs w:val="21"/>
        </w:rPr>
        <w:t>ACQUIROS</w:t>
      </w:r>
      <w:r>
        <w:rPr>
          <w:rFonts w:ascii="Arial" w:eastAsia="Times New Roman" w:hAnsi="Arial" w:cs="Arial"/>
          <w:color w:val="000000"/>
          <w:sz w:val="21"/>
          <w:szCs w:val="21"/>
        </w:rPr>
        <w:t>. Student must pass a 180 minute, 100</w:t>
      </w:r>
      <w:r w:rsidRPr="00EA62C1">
        <w:rPr>
          <w:rFonts w:ascii="Arial" w:eastAsia="Times New Roman" w:hAnsi="Arial" w:cs="Arial"/>
          <w:color w:val="000000"/>
          <w:sz w:val="21"/>
          <w:szCs w:val="21"/>
        </w:rPr>
        <w:t xml:space="preserve"> question closed book multiple choice, examin</w:t>
      </w:r>
      <w:r>
        <w:rPr>
          <w:rFonts w:ascii="Arial" w:eastAsia="Times New Roman" w:hAnsi="Arial" w:cs="Arial"/>
          <w:color w:val="000000"/>
          <w:sz w:val="21"/>
          <w:szCs w:val="21"/>
        </w:rPr>
        <w:t>ation with a passing score of 70</w:t>
      </w:r>
      <w:r w:rsidRPr="00EA62C1">
        <w:rPr>
          <w:rFonts w:ascii="Arial" w:eastAsia="Times New Roman" w:hAnsi="Arial" w:cs="Arial"/>
          <w:color w:val="000000"/>
          <w:sz w:val="21"/>
          <w:szCs w:val="21"/>
        </w:rPr>
        <w:t>% in order to receive this certification.</w:t>
      </w:r>
    </w:p>
    <w:bookmarkEnd w:id="3"/>
    <w:p w:rsidR="000537F9" w:rsidRPr="000537F9" w:rsidRDefault="000537F9" w:rsidP="000537F9">
      <w:pPr>
        <w:rPr>
          <w:rFonts w:ascii="Arial" w:hAnsi="Arial" w:cs="Arial"/>
          <w:sz w:val="30"/>
          <w:szCs w:val="30"/>
        </w:rPr>
      </w:pPr>
      <w:r w:rsidRPr="000537F9">
        <w:rPr>
          <w:rFonts w:ascii="Arial" w:hAnsi="Arial" w:cs="Arial"/>
          <w:b/>
          <w:bCs/>
          <w:sz w:val="30"/>
          <w:szCs w:val="30"/>
        </w:rPr>
        <w:t>Credits Earned</w:t>
      </w:r>
    </w:p>
    <w:p w:rsidR="000537F9" w:rsidRPr="000537F9" w:rsidRDefault="006539D0" w:rsidP="000537F9">
      <w:pPr>
        <w:numPr>
          <w:ilvl w:val="0"/>
          <w:numId w:val="28"/>
        </w:numPr>
        <w:spacing w:after="0"/>
        <w:rPr>
          <w:sz w:val="21"/>
          <w:szCs w:val="21"/>
        </w:rPr>
      </w:pPr>
      <w:r>
        <w:rPr>
          <w:b/>
          <w:bCs/>
          <w:sz w:val="21"/>
          <w:szCs w:val="21"/>
        </w:rPr>
        <w:t>24</w:t>
      </w:r>
      <w:r w:rsidR="000537F9" w:rsidRPr="000537F9">
        <w:rPr>
          <w:sz w:val="21"/>
          <w:szCs w:val="21"/>
        </w:rPr>
        <w:t> PDU Credits</w:t>
      </w:r>
    </w:p>
    <w:p w:rsidR="000537F9" w:rsidRDefault="000537F9" w:rsidP="0079023D">
      <w:pPr>
        <w:shd w:val="clear" w:color="auto" w:fill="FFFFFF"/>
        <w:spacing w:before="100" w:beforeAutospacing="1" w:after="90" w:line="360" w:lineRule="atLeast"/>
        <w:outlineLvl w:val="3"/>
        <w:rPr>
          <w:rFonts w:ascii="Arial" w:eastAsia="Times New Roman" w:hAnsi="Arial" w:cs="Arial"/>
          <w:b/>
          <w:bCs/>
          <w:color w:val="000000"/>
          <w:sz w:val="36"/>
          <w:szCs w:val="36"/>
        </w:rPr>
      </w:pPr>
    </w:p>
    <w:p w:rsidR="00EA62C1" w:rsidRPr="00491489" w:rsidRDefault="00EA62C1" w:rsidP="00491489">
      <w:pPr>
        <w:rPr>
          <w:rFonts w:ascii="Arial" w:eastAsia="Times New Roman" w:hAnsi="Arial" w:cs="Arial"/>
          <w:b/>
          <w:bCs/>
          <w:color w:val="000000"/>
          <w:sz w:val="36"/>
          <w:szCs w:val="36"/>
        </w:rPr>
      </w:pPr>
    </w:p>
    <w:sectPr w:rsidR="00EA62C1" w:rsidRPr="004914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D2C" w:rsidRDefault="00CC3D2C" w:rsidP="00852EBA">
      <w:pPr>
        <w:spacing w:after="0" w:line="240" w:lineRule="auto"/>
      </w:pPr>
      <w:r>
        <w:separator/>
      </w:r>
    </w:p>
  </w:endnote>
  <w:endnote w:type="continuationSeparator" w:id="0">
    <w:p w:rsidR="00CC3D2C" w:rsidRDefault="00CC3D2C" w:rsidP="0085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D2C" w:rsidRDefault="00CC3D2C" w:rsidP="00852EBA">
      <w:pPr>
        <w:spacing w:after="0" w:line="240" w:lineRule="auto"/>
      </w:pPr>
      <w:r>
        <w:separator/>
      </w:r>
    </w:p>
  </w:footnote>
  <w:footnote w:type="continuationSeparator" w:id="0">
    <w:p w:rsidR="00CC3D2C" w:rsidRDefault="00CC3D2C" w:rsidP="0085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EBA" w:rsidRDefault="00852EBA" w:rsidP="00852EBA">
    <w:pPr>
      <w:pStyle w:val="Header"/>
      <w:jc w:val="center"/>
    </w:pPr>
    <w:r>
      <w:rPr>
        <w:noProof/>
      </w:rPr>
      <w:drawing>
        <wp:inline distT="0" distB="0" distL="0" distR="0">
          <wp:extent cx="1285875" cy="483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sm solutions logo_tag.JPG"/>
                  <pic:cNvPicPr/>
                </pic:nvPicPr>
                <pic:blipFill>
                  <a:blip r:embed="rId1">
                    <a:extLst>
                      <a:ext uri="{28A0092B-C50C-407E-A947-70E740481C1C}">
                        <a14:useLocalDpi xmlns:a14="http://schemas.microsoft.com/office/drawing/2010/main" val="0"/>
                      </a:ext>
                    </a:extLst>
                  </a:blip>
                  <a:stretch>
                    <a:fillRect/>
                  </a:stretch>
                </pic:blipFill>
                <pic:spPr>
                  <a:xfrm>
                    <a:off x="0" y="0"/>
                    <a:ext cx="1308123" cy="491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329"/>
    <w:multiLevelType w:val="multilevel"/>
    <w:tmpl w:val="9BFA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002F3"/>
    <w:multiLevelType w:val="multilevel"/>
    <w:tmpl w:val="CB98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629EC"/>
    <w:multiLevelType w:val="multilevel"/>
    <w:tmpl w:val="F92A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C103E"/>
    <w:multiLevelType w:val="multilevel"/>
    <w:tmpl w:val="A79A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8475A"/>
    <w:multiLevelType w:val="multilevel"/>
    <w:tmpl w:val="21CC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E0400"/>
    <w:multiLevelType w:val="multilevel"/>
    <w:tmpl w:val="64C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45677"/>
    <w:multiLevelType w:val="multilevel"/>
    <w:tmpl w:val="967C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03329"/>
    <w:multiLevelType w:val="multilevel"/>
    <w:tmpl w:val="AFE6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170568"/>
    <w:multiLevelType w:val="multilevel"/>
    <w:tmpl w:val="3660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70FFC"/>
    <w:multiLevelType w:val="multilevel"/>
    <w:tmpl w:val="E38E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AE6FEB"/>
    <w:multiLevelType w:val="multilevel"/>
    <w:tmpl w:val="97CC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8098E"/>
    <w:multiLevelType w:val="multilevel"/>
    <w:tmpl w:val="9BAC8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A4275"/>
    <w:multiLevelType w:val="multilevel"/>
    <w:tmpl w:val="AB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761523"/>
    <w:multiLevelType w:val="multilevel"/>
    <w:tmpl w:val="2294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4F6C5D"/>
    <w:multiLevelType w:val="multilevel"/>
    <w:tmpl w:val="1332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725151"/>
    <w:multiLevelType w:val="multilevel"/>
    <w:tmpl w:val="D25C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834DAF"/>
    <w:multiLevelType w:val="multilevel"/>
    <w:tmpl w:val="11B0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C4988"/>
    <w:multiLevelType w:val="hybridMultilevel"/>
    <w:tmpl w:val="4132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2065A"/>
    <w:multiLevelType w:val="multilevel"/>
    <w:tmpl w:val="9324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720EBB"/>
    <w:multiLevelType w:val="multilevel"/>
    <w:tmpl w:val="777E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AA3971"/>
    <w:multiLevelType w:val="multilevel"/>
    <w:tmpl w:val="B142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900F5C"/>
    <w:multiLevelType w:val="multilevel"/>
    <w:tmpl w:val="E230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B60D4A"/>
    <w:multiLevelType w:val="multilevel"/>
    <w:tmpl w:val="FD0E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463A5B"/>
    <w:multiLevelType w:val="multilevel"/>
    <w:tmpl w:val="FECA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CA7B67"/>
    <w:multiLevelType w:val="multilevel"/>
    <w:tmpl w:val="ED9C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C807FA"/>
    <w:multiLevelType w:val="multilevel"/>
    <w:tmpl w:val="7F1E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6D061C"/>
    <w:multiLevelType w:val="multilevel"/>
    <w:tmpl w:val="23F2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7E35C6"/>
    <w:multiLevelType w:val="multilevel"/>
    <w:tmpl w:val="457E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9B68A0"/>
    <w:multiLevelType w:val="multilevel"/>
    <w:tmpl w:val="3AAC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1A3E50"/>
    <w:multiLevelType w:val="multilevel"/>
    <w:tmpl w:val="6DE4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2F4515"/>
    <w:multiLevelType w:val="multilevel"/>
    <w:tmpl w:val="E7C07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CF4058"/>
    <w:multiLevelType w:val="hybridMultilevel"/>
    <w:tmpl w:val="41D02074"/>
    <w:lvl w:ilvl="0" w:tplc="7304F7A2">
      <w:start w:val="1"/>
      <w:numFmt w:val="bullet"/>
      <w:lvlText w:val=""/>
      <w:lvlJc w:val="left"/>
      <w:pPr>
        <w:ind w:left="72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3"/>
  </w:num>
  <w:num w:numId="4">
    <w:abstractNumId w:val="21"/>
  </w:num>
  <w:num w:numId="5">
    <w:abstractNumId w:val="7"/>
  </w:num>
  <w:num w:numId="6">
    <w:abstractNumId w:val="12"/>
  </w:num>
  <w:num w:numId="7">
    <w:abstractNumId w:val="10"/>
  </w:num>
  <w:num w:numId="8">
    <w:abstractNumId w:val="26"/>
  </w:num>
  <w:num w:numId="9">
    <w:abstractNumId w:val="13"/>
  </w:num>
  <w:num w:numId="10">
    <w:abstractNumId w:val="25"/>
  </w:num>
  <w:num w:numId="11">
    <w:abstractNumId w:val="16"/>
  </w:num>
  <w:num w:numId="12">
    <w:abstractNumId w:val="15"/>
  </w:num>
  <w:num w:numId="13">
    <w:abstractNumId w:val="28"/>
  </w:num>
  <w:num w:numId="14">
    <w:abstractNumId w:val="30"/>
  </w:num>
  <w:num w:numId="15">
    <w:abstractNumId w:val="2"/>
  </w:num>
  <w:num w:numId="16">
    <w:abstractNumId w:val="0"/>
  </w:num>
  <w:num w:numId="17">
    <w:abstractNumId w:val="24"/>
  </w:num>
  <w:num w:numId="18">
    <w:abstractNumId w:val="11"/>
  </w:num>
  <w:num w:numId="19">
    <w:abstractNumId w:val="27"/>
  </w:num>
  <w:num w:numId="20">
    <w:abstractNumId w:val="18"/>
  </w:num>
  <w:num w:numId="21">
    <w:abstractNumId w:val="14"/>
  </w:num>
  <w:num w:numId="22">
    <w:abstractNumId w:val="22"/>
  </w:num>
  <w:num w:numId="23">
    <w:abstractNumId w:val="20"/>
  </w:num>
  <w:num w:numId="24">
    <w:abstractNumId w:val="17"/>
  </w:num>
  <w:num w:numId="25">
    <w:abstractNumId w:val="19"/>
  </w:num>
  <w:num w:numId="26">
    <w:abstractNumId w:val="29"/>
  </w:num>
  <w:num w:numId="27">
    <w:abstractNumId w:val="5"/>
  </w:num>
  <w:num w:numId="28">
    <w:abstractNumId w:val="4"/>
  </w:num>
  <w:num w:numId="29">
    <w:abstractNumId w:val="6"/>
  </w:num>
  <w:num w:numId="30">
    <w:abstractNumId w:val="3"/>
  </w:num>
  <w:num w:numId="31">
    <w:abstractNumId w:val="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24"/>
    <w:rsid w:val="000537F9"/>
    <w:rsid w:val="00076A14"/>
    <w:rsid w:val="000C01A1"/>
    <w:rsid w:val="000D2EA5"/>
    <w:rsid w:val="000E233B"/>
    <w:rsid w:val="001D659A"/>
    <w:rsid w:val="00361404"/>
    <w:rsid w:val="00377DA6"/>
    <w:rsid w:val="003C2BF5"/>
    <w:rsid w:val="00491489"/>
    <w:rsid w:val="004A0F7C"/>
    <w:rsid w:val="004E3472"/>
    <w:rsid w:val="005F5838"/>
    <w:rsid w:val="006539D0"/>
    <w:rsid w:val="0065587C"/>
    <w:rsid w:val="006C1A51"/>
    <w:rsid w:val="006D40CD"/>
    <w:rsid w:val="0079023D"/>
    <w:rsid w:val="00792583"/>
    <w:rsid w:val="007B4E24"/>
    <w:rsid w:val="007E7017"/>
    <w:rsid w:val="00852EBA"/>
    <w:rsid w:val="00867BC5"/>
    <w:rsid w:val="008F2A2F"/>
    <w:rsid w:val="0092117E"/>
    <w:rsid w:val="009E106F"/>
    <w:rsid w:val="009F14C0"/>
    <w:rsid w:val="00A77A0A"/>
    <w:rsid w:val="00AA60DD"/>
    <w:rsid w:val="00B442D2"/>
    <w:rsid w:val="00BD67F5"/>
    <w:rsid w:val="00C84FA6"/>
    <w:rsid w:val="00CC3D2C"/>
    <w:rsid w:val="00EA62C1"/>
    <w:rsid w:val="00F827ED"/>
    <w:rsid w:val="00FF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95FDD"/>
  <w15:docId w15:val="{7229AFFB-5758-427C-BBB6-F4738E55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2C1"/>
    <w:rPr>
      <w:strike w:val="0"/>
      <w:dstrike w:val="0"/>
      <w:color w:val="000099"/>
      <w:u w:val="none"/>
      <w:effect w:val="none"/>
    </w:rPr>
  </w:style>
  <w:style w:type="paragraph" w:styleId="NormalWeb">
    <w:name w:val="Normal (Web)"/>
    <w:basedOn w:val="Normal"/>
    <w:uiPriority w:val="99"/>
    <w:semiHidden/>
    <w:unhideWhenUsed/>
    <w:rsid w:val="00EA62C1"/>
    <w:pPr>
      <w:spacing w:before="150"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6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2C1"/>
    <w:rPr>
      <w:rFonts w:ascii="Tahoma" w:hAnsi="Tahoma" w:cs="Tahoma"/>
      <w:sz w:val="16"/>
      <w:szCs w:val="16"/>
    </w:rPr>
  </w:style>
  <w:style w:type="paragraph" w:styleId="ListParagraph">
    <w:name w:val="List Paragraph"/>
    <w:basedOn w:val="Normal"/>
    <w:uiPriority w:val="34"/>
    <w:qFormat/>
    <w:rsid w:val="00076A14"/>
    <w:pPr>
      <w:ind w:left="720"/>
      <w:contextualSpacing/>
    </w:pPr>
  </w:style>
  <w:style w:type="paragraph" w:styleId="Header">
    <w:name w:val="header"/>
    <w:basedOn w:val="Normal"/>
    <w:link w:val="HeaderChar"/>
    <w:uiPriority w:val="99"/>
    <w:unhideWhenUsed/>
    <w:rsid w:val="00852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EBA"/>
  </w:style>
  <w:style w:type="paragraph" w:styleId="Footer">
    <w:name w:val="footer"/>
    <w:basedOn w:val="Normal"/>
    <w:link w:val="FooterChar"/>
    <w:uiPriority w:val="99"/>
    <w:unhideWhenUsed/>
    <w:rsid w:val="00852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161848">
      <w:bodyDiv w:val="1"/>
      <w:marLeft w:val="0"/>
      <w:marRight w:val="0"/>
      <w:marTop w:val="150"/>
      <w:marBottom w:val="0"/>
      <w:divBdr>
        <w:top w:val="none" w:sz="0" w:space="0" w:color="auto"/>
        <w:left w:val="none" w:sz="0" w:space="0" w:color="auto"/>
        <w:bottom w:val="none" w:sz="0" w:space="0" w:color="auto"/>
        <w:right w:val="none" w:sz="0" w:space="0" w:color="auto"/>
      </w:divBdr>
      <w:divsChild>
        <w:div w:id="420949946">
          <w:marLeft w:val="0"/>
          <w:marRight w:val="0"/>
          <w:marTop w:val="150"/>
          <w:marBottom w:val="100"/>
          <w:divBdr>
            <w:top w:val="none" w:sz="0" w:space="0" w:color="auto"/>
            <w:left w:val="none" w:sz="0" w:space="0" w:color="auto"/>
            <w:bottom w:val="none" w:sz="0" w:space="0" w:color="auto"/>
            <w:right w:val="none" w:sz="0" w:space="0" w:color="auto"/>
          </w:divBdr>
          <w:divsChild>
            <w:div w:id="1179805931">
              <w:marLeft w:val="0"/>
              <w:marRight w:val="0"/>
              <w:marTop w:val="0"/>
              <w:marBottom w:val="0"/>
              <w:divBdr>
                <w:top w:val="none" w:sz="0" w:space="0" w:color="auto"/>
                <w:left w:val="single" w:sz="6" w:space="0" w:color="999999"/>
                <w:bottom w:val="none" w:sz="0" w:space="0" w:color="auto"/>
                <w:right w:val="single" w:sz="6" w:space="0" w:color="999999"/>
              </w:divBdr>
              <w:divsChild>
                <w:div w:id="1450467083">
                  <w:marLeft w:val="0"/>
                  <w:marRight w:val="0"/>
                  <w:marTop w:val="0"/>
                  <w:marBottom w:val="0"/>
                  <w:divBdr>
                    <w:top w:val="none" w:sz="0" w:space="0" w:color="auto"/>
                    <w:left w:val="none" w:sz="0" w:space="0" w:color="auto"/>
                    <w:bottom w:val="none" w:sz="0" w:space="0" w:color="auto"/>
                    <w:right w:val="none" w:sz="0" w:space="0" w:color="auto"/>
                  </w:divBdr>
                  <w:divsChild>
                    <w:div w:id="11057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8866">
      <w:bodyDiv w:val="1"/>
      <w:marLeft w:val="0"/>
      <w:marRight w:val="0"/>
      <w:marTop w:val="150"/>
      <w:marBottom w:val="0"/>
      <w:divBdr>
        <w:top w:val="none" w:sz="0" w:space="0" w:color="auto"/>
        <w:left w:val="none" w:sz="0" w:space="0" w:color="auto"/>
        <w:bottom w:val="none" w:sz="0" w:space="0" w:color="auto"/>
        <w:right w:val="none" w:sz="0" w:space="0" w:color="auto"/>
      </w:divBdr>
      <w:divsChild>
        <w:div w:id="1999459194">
          <w:marLeft w:val="0"/>
          <w:marRight w:val="0"/>
          <w:marTop w:val="150"/>
          <w:marBottom w:val="100"/>
          <w:divBdr>
            <w:top w:val="none" w:sz="0" w:space="0" w:color="auto"/>
            <w:left w:val="none" w:sz="0" w:space="0" w:color="auto"/>
            <w:bottom w:val="none" w:sz="0" w:space="0" w:color="auto"/>
            <w:right w:val="none" w:sz="0" w:space="0" w:color="auto"/>
          </w:divBdr>
          <w:divsChild>
            <w:div w:id="1033506893">
              <w:marLeft w:val="0"/>
              <w:marRight w:val="0"/>
              <w:marTop w:val="0"/>
              <w:marBottom w:val="0"/>
              <w:divBdr>
                <w:top w:val="none" w:sz="0" w:space="0" w:color="auto"/>
                <w:left w:val="single" w:sz="6" w:space="0" w:color="999999"/>
                <w:bottom w:val="none" w:sz="0" w:space="0" w:color="auto"/>
                <w:right w:val="single" w:sz="6" w:space="0" w:color="999999"/>
              </w:divBdr>
              <w:divsChild>
                <w:div w:id="1840656642">
                  <w:marLeft w:val="0"/>
                  <w:marRight w:val="0"/>
                  <w:marTop w:val="0"/>
                  <w:marBottom w:val="0"/>
                  <w:divBdr>
                    <w:top w:val="none" w:sz="0" w:space="0" w:color="auto"/>
                    <w:left w:val="none" w:sz="0" w:space="0" w:color="auto"/>
                    <w:bottom w:val="none" w:sz="0" w:space="0" w:color="auto"/>
                    <w:right w:val="none" w:sz="0" w:space="0" w:color="auto"/>
                  </w:divBdr>
                  <w:divsChild>
                    <w:div w:id="5000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767209">
      <w:bodyDiv w:val="1"/>
      <w:marLeft w:val="0"/>
      <w:marRight w:val="0"/>
      <w:marTop w:val="150"/>
      <w:marBottom w:val="0"/>
      <w:divBdr>
        <w:top w:val="none" w:sz="0" w:space="0" w:color="auto"/>
        <w:left w:val="none" w:sz="0" w:space="0" w:color="auto"/>
        <w:bottom w:val="none" w:sz="0" w:space="0" w:color="auto"/>
        <w:right w:val="none" w:sz="0" w:space="0" w:color="auto"/>
      </w:divBdr>
      <w:divsChild>
        <w:div w:id="2133208311">
          <w:marLeft w:val="0"/>
          <w:marRight w:val="0"/>
          <w:marTop w:val="150"/>
          <w:marBottom w:val="100"/>
          <w:divBdr>
            <w:top w:val="none" w:sz="0" w:space="0" w:color="auto"/>
            <w:left w:val="none" w:sz="0" w:space="0" w:color="auto"/>
            <w:bottom w:val="none" w:sz="0" w:space="0" w:color="auto"/>
            <w:right w:val="none" w:sz="0" w:space="0" w:color="auto"/>
          </w:divBdr>
          <w:divsChild>
            <w:div w:id="1527403873">
              <w:marLeft w:val="0"/>
              <w:marRight w:val="0"/>
              <w:marTop w:val="0"/>
              <w:marBottom w:val="0"/>
              <w:divBdr>
                <w:top w:val="none" w:sz="0" w:space="0" w:color="auto"/>
                <w:left w:val="single" w:sz="6" w:space="0" w:color="999999"/>
                <w:bottom w:val="none" w:sz="0" w:space="0" w:color="auto"/>
                <w:right w:val="single" w:sz="6" w:space="0" w:color="999999"/>
              </w:divBdr>
              <w:divsChild>
                <w:div w:id="228273147">
                  <w:marLeft w:val="0"/>
                  <w:marRight w:val="0"/>
                  <w:marTop w:val="0"/>
                  <w:marBottom w:val="0"/>
                  <w:divBdr>
                    <w:top w:val="none" w:sz="0" w:space="0" w:color="auto"/>
                    <w:left w:val="none" w:sz="0" w:space="0" w:color="auto"/>
                    <w:bottom w:val="none" w:sz="0" w:space="0" w:color="auto"/>
                    <w:right w:val="none" w:sz="0" w:space="0" w:color="auto"/>
                  </w:divBdr>
                  <w:divsChild>
                    <w:div w:id="10479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251052">
      <w:bodyDiv w:val="1"/>
      <w:marLeft w:val="0"/>
      <w:marRight w:val="0"/>
      <w:marTop w:val="0"/>
      <w:marBottom w:val="0"/>
      <w:divBdr>
        <w:top w:val="none" w:sz="0" w:space="0" w:color="auto"/>
        <w:left w:val="none" w:sz="0" w:space="0" w:color="auto"/>
        <w:bottom w:val="none" w:sz="0" w:space="0" w:color="auto"/>
        <w:right w:val="none" w:sz="0" w:space="0" w:color="auto"/>
      </w:divBdr>
    </w:div>
    <w:div w:id="615521082">
      <w:bodyDiv w:val="1"/>
      <w:marLeft w:val="0"/>
      <w:marRight w:val="0"/>
      <w:marTop w:val="150"/>
      <w:marBottom w:val="0"/>
      <w:divBdr>
        <w:top w:val="none" w:sz="0" w:space="0" w:color="auto"/>
        <w:left w:val="none" w:sz="0" w:space="0" w:color="auto"/>
        <w:bottom w:val="none" w:sz="0" w:space="0" w:color="auto"/>
        <w:right w:val="none" w:sz="0" w:space="0" w:color="auto"/>
      </w:divBdr>
      <w:divsChild>
        <w:div w:id="1463815610">
          <w:marLeft w:val="0"/>
          <w:marRight w:val="0"/>
          <w:marTop w:val="150"/>
          <w:marBottom w:val="100"/>
          <w:divBdr>
            <w:top w:val="none" w:sz="0" w:space="0" w:color="auto"/>
            <w:left w:val="none" w:sz="0" w:space="0" w:color="auto"/>
            <w:bottom w:val="none" w:sz="0" w:space="0" w:color="auto"/>
            <w:right w:val="none" w:sz="0" w:space="0" w:color="auto"/>
          </w:divBdr>
          <w:divsChild>
            <w:div w:id="2003000539">
              <w:marLeft w:val="0"/>
              <w:marRight w:val="0"/>
              <w:marTop w:val="0"/>
              <w:marBottom w:val="0"/>
              <w:divBdr>
                <w:top w:val="none" w:sz="0" w:space="0" w:color="auto"/>
                <w:left w:val="single" w:sz="6" w:space="0" w:color="999999"/>
                <w:bottom w:val="none" w:sz="0" w:space="0" w:color="auto"/>
                <w:right w:val="single" w:sz="6" w:space="0" w:color="999999"/>
              </w:divBdr>
              <w:divsChild>
                <w:div w:id="2139490528">
                  <w:marLeft w:val="0"/>
                  <w:marRight w:val="0"/>
                  <w:marTop w:val="0"/>
                  <w:marBottom w:val="0"/>
                  <w:divBdr>
                    <w:top w:val="none" w:sz="0" w:space="0" w:color="auto"/>
                    <w:left w:val="none" w:sz="0" w:space="0" w:color="auto"/>
                    <w:bottom w:val="none" w:sz="0" w:space="0" w:color="auto"/>
                    <w:right w:val="none" w:sz="0" w:space="0" w:color="auto"/>
                  </w:divBdr>
                  <w:divsChild>
                    <w:div w:id="8079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5036">
      <w:bodyDiv w:val="1"/>
      <w:marLeft w:val="0"/>
      <w:marRight w:val="0"/>
      <w:marTop w:val="150"/>
      <w:marBottom w:val="0"/>
      <w:divBdr>
        <w:top w:val="none" w:sz="0" w:space="0" w:color="auto"/>
        <w:left w:val="none" w:sz="0" w:space="0" w:color="auto"/>
        <w:bottom w:val="none" w:sz="0" w:space="0" w:color="auto"/>
        <w:right w:val="none" w:sz="0" w:space="0" w:color="auto"/>
      </w:divBdr>
      <w:divsChild>
        <w:div w:id="261842348">
          <w:marLeft w:val="0"/>
          <w:marRight w:val="0"/>
          <w:marTop w:val="150"/>
          <w:marBottom w:val="100"/>
          <w:divBdr>
            <w:top w:val="none" w:sz="0" w:space="0" w:color="auto"/>
            <w:left w:val="none" w:sz="0" w:space="0" w:color="auto"/>
            <w:bottom w:val="none" w:sz="0" w:space="0" w:color="auto"/>
            <w:right w:val="none" w:sz="0" w:space="0" w:color="auto"/>
          </w:divBdr>
          <w:divsChild>
            <w:div w:id="282813988">
              <w:marLeft w:val="0"/>
              <w:marRight w:val="0"/>
              <w:marTop w:val="0"/>
              <w:marBottom w:val="0"/>
              <w:divBdr>
                <w:top w:val="none" w:sz="0" w:space="0" w:color="auto"/>
                <w:left w:val="single" w:sz="6" w:space="0" w:color="999999"/>
                <w:bottom w:val="none" w:sz="0" w:space="0" w:color="auto"/>
                <w:right w:val="single" w:sz="6" w:space="0" w:color="999999"/>
              </w:divBdr>
              <w:divsChild>
                <w:div w:id="280919202">
                  <w:marLeft w:val="0"/>
                  <w:marRight w:val="0"/>
                  <w:marTop w:val="0"/>
                  <w:marBottom w:val="0"/>
                  <w:divBdr>
                    <w:top w:val="none" w:sz="0" w:space="0" w:color="auto"/>
                    <w:left w:val="none" w:sz="0" w:space="0" w:color="auto"/>
                    <w:bottom w:val="none" w:sz="0" w:space="0" w:color="auto"/>
                    <w:right w:val="none" w:sz="0" w:space="0" w:color="auto"/>
                  </w:divBdr>
                  <w:divsChild>
                    <w:div w:id="19864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71607">
      <w:bodyDiv w:val="1"/>
      <w:marLeft w:val="0"/>
      <w:marRight w:val="0"/>
      <w:marTop w:val="150"/>
      <w:marBottom w:val="0"/>
      <w:divBdr>
        <w:top w:val="none" w:sz="0" w:space="0" w:color="auto"/>
        <w:left w:val="none" w:sz="0" w:space="0" w:color="auto"/>
        <w:bottom w:val="none" w:sz="0" w:space="0" w:color="auto"/>
        <w:right w:val="none" w:sz="0" w:space="0" w:color="auto"/>
      </w:divBdr>
      <w:divsChild>
        <w:div w:id="1797522517">
          <w:marLeft w:val="0"/>
          <w:marRight w:val="0"/>
          <w:marTop w:val="150"/>
          <w:marBottom w:val="100"/>
          <w:divBdr>
            <w:top w:val="none" w:sz="0" w:space="0" w:color="auto"/>
            <w:left w:val="none" w:sz="0" w:space="0" w:color="auto"/>
            <w:bottom w:val="none" w:sz="0" w:space="0" w:color="auto"/>
            <w:right w:val="none" w:sz="0" w:space="0" w:color="auto"/>
          </w:divBdr>
          <w:divsChild>
            <w:div w:id="211968480">
              <w:marLeft w:val="0"/>
              <w:marRight w:val="0"/>
              <w:marTop w:val="0"/>
              <w:marBottom w:val="0"/>
              <w:divBdr>
                <w:top w:val="none" w:sz="0" w:space="0" w:color="auto"/>
                <w:left w:val="single" w:sz="6" w:space="0" w:color="999999"/>
                <w:bottom w:val="none" w:sz="0" w:space="0" w:color="auto"/>
                <w:right w:val="single" w:sz="6" w:space="0" w:color="999999"/>
              </w:divBdr>
              <w:divsChild>
                <w:div w:id="1916083132">
                  <w:marLeft w:val="0"/>
                  <w:marRight w:val="0"/>
                  <w:marTop w:val="0"/>
                  <w:marBottom w:val="0"/>
                  <w:divBdr>
                    <w:top w:val="none" w:sz="0" w:space="0" w:color="auto"/>
                    <w:left w:val="none" w:sz="0" w:space="0" w:color="auto"/>
                    <w:bottom w:val="none" w:sz="0" w:space="0" w:color="auto"/>
                    <w:right w:val="none" w:sz="0" w:space="0" w:color="auto"/>
                  </w:divBdr>
                  <w:divsChild>
                    <w:div w:id="4515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13982">
      <w:bodyDiv w:val="1"/>
      <w:marLeft w:val="0"/>
      <w:marRight w:val="0"/>
      <w:marTop w:val="150"/>
      <w:marBottom w:val="0"/>
      <w:divBdr>
        <w:top w:val="none" w:sz="0" w:space="0" w:color="auto"/>
        <w:left w:val="none" w:sz="0" w:space="0" w:color="auto"/>
        <w:bottom w:val="none" w:sz="0" w:space="0" w:color="auto"/>
        <w:right w:val="none" w:sz="0" w:space="0" w:color="auto"/>
      </w:divBdr>
      <w:divsChild>
        <w:div w:id="1402218053">
          <w:marLeft w:val="0"/>
          <w:marRight w:val="0"/>
          <w:marTop w:val="150"/>
          <w:marBottom w:val="100"/>
          <w:divBdr>
            <w:top w:val="none" w:sz="0" w:space="0" w:color="auto"/>
            <w:left w:val="none" w:sz="0" w:space="0" w:color="auto"/>
            <w:bottom w:val="none" w:sz="0" w:space="0" w:color="auto"/>
            <w:right w:val="none" w:sz="0" w:space="0" w:color="auto"/>
          </w:divBdr>
          <w:divsChild>
            <w:div w:id="646906842">
              <w:marLeft w:val="0"/>
              <w:marRight w:val="0"/>
              <w:marTop w:val="0"/>
              <w:marBottom w:val="0"/>
              <w:divBdr>
                <w:top w:val="none" w:sz="0" w:space="0" w:color="auto"/>
                <w:left w:val="single" w:sz="6" w:space="0" w:color="999999"/>
                <w:bottom w:val="none" w:sz="0" w:space="0" w:color="auto"/>
                <w:right w:val="single" w:sz="6" w:space="0" w:color="999999"/>
              </w:divBdr>
              <w:divsChild>
                <w:div w:id="668753010">
                  <w:marLeft w:val="0"/>
                  <w:marRight w:val="0"/>
                  <w:marTop w:val="0"/>
                  <w:marBottom w:val="0"/>
                  <w:divBdr>
                    <w:top w:val="none" w:sz="0" w:space="0" w:color="auto"/>
                    <w:left w:val="none" w:sz="0" w:space="0" w:color="auto"/>
                    <w:bottom w:val="none" w:sz="0" w:space="0" w:color="auto"/>
                    <w:right w:val="none" w:sz="0" w:space="0" w:color="auto"/>
                  </w:divBdr>
                  <w:divsChild>
                    <w:div w:id="5393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47526">
      <w:bodyDiv w:val="1"/>
      <w:marLeft w:val="0"/>
      <w:marRight w:val="0"/>
      <w:marTop w:val="0"/>
      <w:marBottom w:val="0"/>
      <w:divBdr>
        <w:top w:val="none" w:sz="0" w:space="0" w:color="auto"/>
        <w:left w:val="none" w:sz="0" w:space="0" w:color="auto"/>
        <w:bottom w:val="none" w:sz="0" w:space="0" w:color="auto"/>
        <w:right w:val="none" w:sz="0" w:space="0" w:color="auto"/>
      </w:divBdr>
    </w:div>
    <w:div w:id="1102918570">
      <w:bodyDiv w:val="1"/>
      <w:marLeft w:val="0"/>
      <w:marRight w:val="0"/>
      <w:marTop w:val="150"/>
      <w:marBottom w:val="0"/>
      <w:divBdr>
        <w:top w:val="none" w:sz="0" w:space="0" w:color="auto"/>
        <w:left w:val="none" w:sz="0" w:space="0" w:color="auto"/>
        <w:bottom w:val="none" w:sz="0" w:space="0" w:color="auto"/>
        <w:right w:val="none" w:sz="0" w:space="0" w:color="auto"/>
      </w:divBdr>
      <w:divsChild>
        <w:div w:id="788234090">
          <w:marLeft w:val="0"/>
          <w:marRight w:val="0"/>
          <w:marTop w:val="150"/>
          <w:marBottom w:val="100"/>
          <w:divBdr>
            <w:top w:val="none" w:sz="0" w:space="0" w:color="auto"/>
            <w:left w:val="none" w:sz="0" w:space="0" w:color="auto"/>
            <w:bottom w:val="none" w:sz="0" w:space="0" w:color="auto"/>
            <w:right w:val="none" w:sz="0" w:space="0" w:color="auto"/>
          </w:divBdr>
          <w:divsChild>
            <w:div w:id="491331894">
              <w:marLeft w:val="0"/>
              <w:marRight w:val="0"/>
              <w:marTop w:val="0"/>
              <w:marBottom w:val="0"/>
              <w:divBdr>
                <w:top w:val="none" w:sz="0" w:space="0" w:color="auto"/>
                <w:left w:val="single" w:sz="6" w:space="0" w:color="999999"/>
                <w:bottom w:val="none" w:sz="0" w:space="0" w:color="auto"/>
                <w:right w:val="single" w:sz="6" w:space="0" w:color="999999"/>
              </w:divBdr>
              <w:divsChild>
                <w:div w:id="494421391">
                  <w:marLeft w:val="0"/>
                  <w:marRight w:val="0"/>
                  <w:marTop w:val="0"/>
                  <w:marBottom w:val="0"/>
                  <w:divBdr>
                    <w:top w:val="none" w:sz="0" w:space="0" w:color="auto"/>
                    <w:left w:val="none" w:sz="0" w:space="0" w:color="auto"/>
                    <w:bottom w:val="none" w:sz="0" w:space="0" w:color="auto"/>
                    <w:right w:val="none" w:sz="0" w:space="0" w:color="auto"/>
                  </w:divBdr>
                  <w:divsChild>
                    <w:div w:id="585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8285">
      <w:bodyDiv w:val="1"/>
      <w:marLeft w:val="0"/>
      <w:marRight w:val="0"/>
      <w:marTop w:val="150"/>
      <w:marBottom w:val="0"/>
      <w:divBdr>
        <w:top w:val="none" w:sz="0" w:space="0" w:color="auto"/>
        <w:left w:val="none" w:sz="0" w:space="0" w:color="auto"/>
        <w:bottom w:val="none" w:sz="0" w:space="0" w:color="auto"/>
        <w:right w:val="none" w:sz="0" w:space="0" w:color="auto"/>
      </w:divBdr>
      <w:divsChild>
        <w:div w:id="1607494255">
          <w:marLeft w:val="0"/>
          <w:marRight w:val="0"/>
          <w:marTop w:val="150"/>
          <w:marBottom w:val="100"/>
          <w:divBdr>
            <w:top w:val="none" w:sz="0" w:space="0" w:color="auto"/>
            <w:left w:val="none" w:sz="0" w:space="0" w:color="auto"/>
            <w:bottom w:val="none" w:sz="0" w:space="0" w:color="auto"/>
            <w:right w:val="none" w:sz="0" w:space="0" w:color="auto"/>
          </w:divBdr>
          <w:divsChild>
            <w:div w:id="172956046">
              <w:marLeft w:val="0"/>
              <w:marRight w:val="0"/>
              <w:marTop w:val="0"/>
              <w:marBottom w:val="0"/>
              <w:divBdr>
                <w:top w:val="none" w:sz="0" w:space="0" w:color="auto"/>
                <w:left w:val="single" w:sz="6" w:space="0" w:color="999999"/>
                <w:bottom w:val="none" w:sz="0" w:space="0" w:color="auto"/>
                <w:right w:val="single" w:sz="6" w:space="0" w:color="999999"/>
              </w:divBdr>
              <w:divsChild>
                <w:div w:id="1729497169">
                  <w:marLeft w:val="0"/>
                  <w:marRight w:val="0"/>
                  <w:marTop w:val="0"/>
                  <w:marBottom w:val="0"/>
                  <w:divBdr>
                    <w:top w:val="none" w:sz="0" w:space="0" w:color="auto"/>
                    <w:left w:val="none" w:sz="0" w:space="0" w:color="auto"/>
                    <w:bottom w:val="none" w:sz="0" w:space="0" w:color="auto"/>
                    <w:right w:val="none" w:sz="0" w:space="0" w:color="auto"/>
                  </w:divBdr>
                  <w:divsChild>
                    <w:div w:id="5082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9326">
      <w:bodyDiv w:val="1"/>
      <w:marLeft w:val="0"/>
      <w:marRight w:val="0"/>
      <w:marTop w:val="0"/>
      <w:marBottom w:val="0"/>
      <w:divBdr>
        <w:top w:val="none" w:sz="0" w:space="0" w:color="auto"/>
        <w:left w:val="none" w:sz="0" w:space="0" w:color="auto"/>
        <w:bottom w:val="none" w:sz="0" w:space="0" w:color="auto"/>
        <w:right w:val="none" w:sz="0" w:space="0" w:color="auto"/>
      </w:divBdr>
    </w:div>
    <w:div w:id="1478104525">
      <w:bodyDiv w:val="1"/>
      <w:marLeft w:val="0"/>
      <w:marRight w:val="0"/>
      <w:marTop w:val="150"/>
      <w:marBottom w:val="0"/>
      <w:divBdr>
        <w:top w:val="none" w:sz="0" w:space="0" w:color="auto"/>
        <w:left w:val="none" w:sz="0" w:space="0" w:color="auto"/>
        <w:bottom w:val="none" w:sz="0" w:space="0" w:color="auto"/>
        <w:right w:val="none" w:sz="0" w:space="0" w:color="auto"/>
      </w:divBdr>
      <w:divsChild>
        <w:div w:id="2011129428">
          <w:marLeft w:val="0"/>
          <w:marRight w:val="0"/>
          <w:marTop w:val="150"/>
          <w:marBottom w:val="100"/>
          <w:divBdr>
            <w:top w:val="none" w:sz="0" w:space="0" w:color="auto"/>
            <w:left w:val="none" w:sz="0" w:space="0" w:color="auto"/>
            <w:bottom w:val="none" w:sz="0" w:space="0" w:color="auto"/>
            <w:right w:val="none" w:sz="0" w:space="0" w:color="auto"/>
          </w:divBdr>
          <w:divsChild>
            <w:div w:id="1067339134">
              <w:marLeft w:val="0"/>
              <w:marRight w:val="0"/>
              <w:marTop w:val="0"/>
              <w:marBottom w:val="0"/>
              <w:divBdr>
                <w:top w:val="none" w:sz="0" w:space="0" w:color="auto"/>
                <w:left w:val="single" w:sz="6" w:space="0" w:color="999999"/>
                <w:bottom w:val="none" w:sz="0" w:space="0" w:color="auto"/>
                <w:right w:val="single" w:sz="6" w:space="0" w:color="999999"/>
              </w:divBdr>
              <w:divsChild>
                <w:div w:id="58941949">
                  <w:marLeft w:val="0"/>
                  <w:marRight w:val="0"/>
                  <w:marTop w:val="0"/>
                  <w:marBottom w:val="0"/>
                  <w:divBdr>
                    <w:top w:val="none" w:sz="0" w:space="0" w:color="auto"/>
                    <w:left w:val="none" w:sz="0" w:space="0" w:color="auto"/>
                    <w:bottom w:val="none" w:sz="0" w:space="0" w:color="auto"/>
                    <w:right w:val="none" w:sz="0" w:space="0" w:color="auto"/>
                  </w:divBdr>
                  <w:divsChild>
                    <w:div w:id="10151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1314">
      <w:bodyDiv w:val="1"/>
      <w:marLeft w:val="0"/>
      <w:marRight w:val="0"/>
      <w:marTop w:val="0"/>
      <w:marBottom w:val="0"/>
      <w:divBdr>
        <w:top w:val="none" w:sz="0" w:space="0" w:color="auto"/>
        <w:left w:val="none" w:sz="0" w:space="0" w:color="auto"/>
        <w:bottom w:val="none" w:sz="0" w:space="0" w:color="auto"/>
        <w:right w:val="none" w:sz="0" w:space="0" w:color="auto"/>
      </w:divBdr>
    </w:div>
    <w:div w:id="1660692417">
      <w:bodyDiv w:val="1"/>
      <w:marLeft w:val="0"/>
      <w:marRight w:val="0"/>
      <w:marTop w:val="150"/>
      <w:marBottom w:val="0"/>
      <w:divBdr>
        <w:top w:val="none" w:sz="0" w:space="0" w:color="auto"/>
        <w:left w:val="none" w:sz="0" w:space="0" w:color="auto"/>
        <w:bottom w:val="none" w:sz="0" w:space="0" w:color="auto"/>
        <w:right w:val="none" w:sz="0" w:space="0" w:color="auto"/>
      </w:divBdr>
      <w:divsChild>
        <w:div w:id="738093339">
          <w:marLeft w:val="0"/>
          <w:marRight w:val="0"/>
          <w:marTop w:val="150"/>
          <w:marBottom w:val="100"/>
          <w:divBdr>
            <w:top w:val="none" w:sz="0" w:space="0" w:color="auto"/>
            <w:left w:val="none" w:sz="0" w:space="0" w:color="auto"/>
            <w:bottom w:val="none" w:sz="0" w:space="0" w:color="auto"/>
            <w:right w:val="none" w:sz="0" w:space="0" w:color="auto"/>
          </w:divBdr>
          <w:divsChild>
            <w:div w:id="838235579">
              <w:marLeft w:val="0"/>
              <w:marRight w:val="0"/>
              <w:marTop w:val="0"/>
              <w:marBottom w:val="0"/>
              <w:divBdr>
                <w:top w:val="none" w:sz="0" w:space="0" w:color="auto"/>
                <w:left w:val="single" w:sz="6" w:space="0" w:color="999999"/>
                <w:bottom w:val="none" w:sz="0" w:space="0" w:color="auto"/>
                <w:right w:val="single" w:sz="6" w:space="0" w:color="999999"/>
              </w:divBdr>
              <w:divsChild>
                <w:div w:id="510068491">
                  <w:marLeft w:val="0"/>
                  <w:marRight w:val="0"/>
                  <w:marTop w:val="0"/>
                  <w:marBottom w:val="0"/>
                  <w:divBdr>
                    <w:top w:val="none" w:sz="0" w:space="0" w:color="auto"/>
                    <w:left w:val="none" w:sz="0" w:space="0" w:color="auto"/>
                    <w:bottom w:val="none" w:sz="0" w:space="0" w:color="auto"/>
                    <w:right w:val="none" w:sz="0" w:space="0" w:color="auto"/>
                  </w:divBdr>
                  <w:divsChild>
                    <w:div w:id="11387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57592">
      <w:bodyDiv w:val="1"/>
      <w:marLeft w:val="0"/>
      <w:marRight w:val="0"/>
      <w:marTop w:val="150"/>
      <w:marBottom w:val="0"/>
      <w:divBdr>
        <w:top w:val="none" w:sz="0" w:space="0" w:color="auto"/>
        <w:left w:val="none" w:sz="0" w:space="0" w:color="auto"/>
        <w:bottom w:val="none" w:sz="0" w:space="0" w:color="auto"/>
        <w:right w:val="none" w:sz="0" w:space="0" w:color="auto"/>
      </w:divBdr>
      <w:divsChild>
        <w:div w:id="2100784982">
          <w:marLeft w:val="0"/>
          <w:marRight w:val="0"/>
          <w:marTop w:val="150"/>
          <w:marBottom w:val="100"/>
          <w:divBdr>
            <w:top w:val="none" w:sz="0" w:space="0" w:color="auto"/>
            <w:left w:val="none" w:sz="0" w:space="0" w:color="auto"/>
            <w:bottom w:val="none" w:sz="0" w:space="0" w:color="auto"/>
            <w:right w:val="none" w:sz="0" w:space="0" w:color="auto"/>
          </w:divBdr>
          <w:divsChild>
            <w:div w:id="1481458452">
              <w:marLeft w:val="0"/>
              <w:marRight w:val="0"/>
              <w:marTop w:val="0"/>
              <w:marBottom w:val="0"/>
              <w:divBdr>
                <w:top w:val="none" w:sz="0" w:space="0" w:color="auto"/>
                <w:left w:val="single" w:sz="6" w:space="0" w:color="999999"/>
                <w:bottom w:val="none" w:sz="0" w:space="0" w:color="auto"/>
                <w:right w:val="single" w:sz="6" w:space="0" w:color="999999"/>
              </w:divBdr>
              <w:divsChild>
                <w:div w:id="781150938">
                  <w:marLeft w:val="0"/>
                  <w:marRight w:val="0"/>
                  <w:marTop w:val="0"/>
                  <w:marBottom w:val="0"/>
                  <w:divBdr>
                    <w:top w:val="none" w:sz="0" w:space="0" w:color="auto"/>
                    <w:left w:val="none" w:sz="0" w:space="0" w:color="auto"/>
                    <w:bottom w:val="none" w:sz="0" w:space="0" w:color="auto"/>
                    <w:right w:val="none" w:sz="0" w:space="0" w:color="auto"/>
                  </w:divBdr>
                  <w:divsChild>
                    <w:div w:id="524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Lemieux</dc:creator>
  <cp:lastModifiedBy>rick.lemieux lemieux</cp:lastModifiedBy>
  <cp:revision>2</cp:revision>
  <cp:lastPrinted>2017-04-13T16:33:00Z</cp:lastPrinted>
  <dcterms:created xsi:type="dcterms:W3CDTF">2017-04-13T16:35:00Z</dcterms:created>
  <dcterms:modified xsi:type="dcterms:W3CDTF">2017-04-13T16:35:00Z</dcterms:modified>
</cp:coreProperties>
</file>